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7797A">
        <w:trPr>
          <w:trHeight w:hRule="exact" w:val="1528"/>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5543" w:type="dxa"/>
            <w:gridSpan w:val="4"/>
            <w:shd w:val="clear" w:color="000000" w:fill="FFFFFF"/>
            <w:tcMar>
              <w:left w:w="34" w:type="dxa"/>
              <w:right w:w="34" w:type="dxa"/>
            </w:tcMar>
          </w:tcPr>
          <w:p w:rsidR="00B7797A" w:rsidRDefault="00D72BF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B7797A">
        <w:trPr>
          <w:trHeight w:hRule="exact" w:val="138"/>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993" w:type="dxa"/>
          </w:tcPr>
          <w:p w:rsidR="00B7797A" w:rsidRDefault="00B7797A"/>
        </w:tc>
        <w:tc>
          <w:tcPr>
            <w:tcW w:w="2836" w:type="dxa"/>
          </w:tcPr>
          <w:p w:rsidR="00B7797A" w:rsidRDefault="00B7797A"/>
        </w:tc>
      </w:tr>
      <w:tr w:rsidR="00B7797A">
        <w:trPr>
          <w:trHeight w:hRule="exact" w:val="585"/>
        </w:trPr>
        <w:tc>
          <w:tcPr>
            <w:tcW w:w="10221" w:type="dxa"/>
            <w:gridSpan w:val="10"/>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797A" w:rsidRDefault="00D72B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797A">
        <w:trPr>
          <w:trHeight w:hRule="exact" w:val="314"/>
        </w:trPr>
        <w:tc>
          <w:tcPr>
            <w:tcW w:w="10221" w:type="dxa"/>
            <w:gridSpan w:val="10"/>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7797A">
        <w:trPr>
          <w:trHeight w:hRule="exact" w:val="211"/>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993" w:type="dxa"/>
          </w:tcPr>
          <w:p w:rsidR="00B7797A" w:rsidRDefault="00B7797A"/>
        </w:tc>
        <w:tc>
          <w:tcPr>
            <w:tcW w:w="2836" w:type="dxa"/>
          </w:tcPr>
          <w:p w:rsidR="00B7797A" w:rsidRDefault="00B7797A"/>
        </w:tc>
      </w:tr>
      <w:tr w:rsidR="00B7797A">
        <w:trPr>
          <w:trHeight w:hRule="exact" w:val="277"/>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3842" w:type="dxa"/>
            <w:gridSpan w:val="2"/>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УТВЕРЖДАЮ</w:t>
            </w:r>
          </w:p>
        </w:tc>
      </w:tr>
      <w:tr w:rsidR="00B7797A">
        <w:trPr>
          <w:trHeight w:hRule="exact" w:val="972"/>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3842" w:type="dxa"/>
            <w:gridSpan w:val="2"/>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797A" w:rsidRDefault="00B7797A">
            <w:pPr>
              <w:spacing w:after="0" w:line="240" w:lineRule="auto"/>
              <w:jc w:val="center"/>
              <w:rPr>
                <w:sz w:val="24"/>
                <w:szCs w:val="24"/>
              </w:rPr>
            </w:pPr>
          </w:p>
          <w:p w:rsidR="00B7797A" w:rsidRDefault="00D72B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797A">
        <w:trPr>
          <w:trHeight w:hRule="exact" w:val="277"/>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3842" w:type="dxa"/>
            <w:gridSpan w:val="2"/>
            <w:shd w:val="clear" w:color="000000" w:fill="FFFFFF"/>
            <w:tcMar>
              <w:left w:w="34" w:type="dxa"/>
              <w:right w:w="34" w:type="dxa"/>
            </w:tcMar>
          </w:tcPr>
          <w:p w:rsidR="00B7797A" w:rsidRDefault="00D72BF4">
            <w:pPr>
              <w:spacing w:after="0" w:line="240" w:lineRule="auto"/>
              <w:jc w:val="right"/>
              <w:rPr>
                <w:sz w:val="24"/>
                <w:szCs w:val="24"/>
              </w:rPr>
            </w:pPr>
            <w:r>
              <w:rPr>
                <w:rFonts w:ascii="Times New Roman" w:hAnsi="Times New Roman" w:cs="Times New Roman"/>
                <w:color w:val="000000"/>
                <w:sz w:val="24"/>
                <w:szCs w:val="24"/>
              </w:rPr>
              <w:t>28.03.2022</w:t>
            </w:r>
          </w:p>
        </w:tc>
      </w:tr>
      <w:tr w:rsidR="00B7797A">
        <w:trPr>
          <w:trHeight w:hRule="exact" w:val="277"/>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993" w:type="dxa"/>
          </w:tcPr>
          <w:p w:rsidR="00B7797A" w:rsidRDefault="00B7797A"/>
        </w:tc>
        <w:tc>
          <w:tcPr>
            <w:tcW w:w="2836" w:type="dxa"/>
          </w:tcPr>
          <w:p w:rsidR="00B7797A" w:rsidRDefault="00B7797A"/>
        </w:tc>
      </w:tr>
      <w:tr w:rsidR="00B7797A">
        <w:trPr>
          <w:trHeight w:hRule="exact" w:val="416"/>
        </w:trPr>
        <w:tc>
          <w:tcPr>
            <w:tcW w:w="10221" w:type="dxa"/>
            <w:gridSpan w:val="10"/>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797A">
        <w:trPr>
          <w:trHeight w:hRule="exact" w:val="1135"/>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4834" w:type="dxa"/>
            <w:gridSpan w:val="5"/>
            <w:shd w:val="clear" w:color="000000" w:fill="FFFFFF"/>
            <w:tcMar>
              <w:left w:w="34" w:type="dxa"/>
              <w:right w:w="34" w:type="dxa"/>
            </w:tcMar>
          </w:tcPr>
          <w:p w:rsidR="00B7797A" w:rsidRDefault="00D72BF4">
            <w:pPr>
              <w:spacing w:after="0" w:line="240" w:lineRule="auto"/>
              <w:jc w:val="center"/>
              <w:rPr>
                <w:sz w:val="32"/>
                <w:szCs w:val="32"/>
              </w:rPr>
            </w:pPr>
            <w:r>
              <w:rPr>
                <w:rFonts w:ascii="Times New Roman" w:hAnsi="Times New Roman" w:cs="Times New Roman"/>
                <w:color w:val="000000"/>
                <w:sz w:val="32"/>
                <w:szCs w:val="32"/>
              </w:rPr>
              <w:t>Презентационные технологии в обучении</w:t>
            </w:r>
          </w:p>
          <w:p w:rsidR="00B7797A" w:rsidRDefault="00D72BF4">
            <w:pPr>
              <w:spacing w:after="0" w:line="240" w:lineRule="auto"/>
              <w:jc w:val="center"/>
              <w:rPr>
                <w:sz w:val="32"/>
                <w:szCs w:val="32"/>
              </w:rPr>
            </w:pPr>
            <w:r>
              <w:rPr>
                <w:rFonts w:ascii="Times New Roman" w:hAnsi="Times New Roman" w:cs="Times New Roman"/>
                <w:color w:val="000000"/>
                <w:sz w:val="32"/>
                <w:szCs w:val="32"/>
              </w:rPr>
              <w:t>Б1.В.02.ДВ.01.02</w:t>
            </w:r>
          </w:p>
        </w:tc>
        <w:tc>
          <w:tcPr>
            <w:tcW w:w="2836" w:type="dxa"/>
          </w:tcPr>
          <w:p w:rsidR="00B7797A" w:rsidRDefault="00B7797A"/>
        </w:tc>
      </w:tr>
      <w:tr w:rsidR="00B7797A">
        <w:trPr>
          <w:trHeight w:hRule="exact" w:val="277"/>
        </w:trPr>
        <w:tc>
          <w:tcPr>
            <w:tcW w:w="10221" w:type="dxa"/>
            <w:gridSpan w:val="10"/>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797A">
        <w:trPr>
          <w:trHeight w:hRule="exact" w:val="1125"/>
        </w:trPr>
        <w:tc>
          <w:tcPr>
            <w:tcW w:w="143" w:type="dxa"/>
          </w:tcPr>
          <w:p w:rsidR="00B7797A" w:rsidRDefault="00B7797A"/>
        </w:tc>
        <w:tc>
          <w:tcPr>
            <w:tcW w:w="285" w:type="dxa"/>
          </w:tcPr>
          <w:p w:rsidR="00B7797A" w:rsidRDefault="00B7797A"/>
        </w:tc>
        <w:tc>
          <w:tcPr>
            <w:tcW w:w="9795" w:type="dxa"/>
            <w:gridSpan w:val="8"/>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7797A" w:rsidRDefault="00D72B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B7797A" w:rsidRDefault="00D72B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797A">
        <w:trPr>
          <w:trHeight w:hRule="exact" w:val="833"/>
        </w:trPr>
        <w:tc>
          <w:tcPr>
            <w:tcW w:w="10221" w:type="dxa"/>
            <w:gridSpan w:val="10"/>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7797A">
        <w:trPr>
          <w:trHeight w:hRule="exact" w:val="277"/>
        </w:trPr>
        <w:tc>
          <w:tcPr>
            <w:tcW w:w="3984" w:type="dxa"/>
            <w:gridSpan w:val="5"/>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797A" w:rsidRDefault="00B7797A"/>
        </w:tc>
        <w:tc>
          <w:tcPr>
            <w:tcW w:w="426" w:type="dxa"/>
          </w:tcPr>
          <w:p w:rsidR="00B7797A" w:rsidRDefault="00B7797A"/>
        </w:tc>
        <w:tc>
          <w:tcPr>
            <w:tcW w:w="1277" w:type="dxa"/>
          </w:tcPr>
          <w:p w:rsidR="00B7797A" w:rsidRDefault="00B7797A"/>
        </w:tc>
        <w:tc>
          <w:tcPr>
            <w:tcW w:w="993" w:type="dxa"/>
          </w:tcPr>
          <w:p w:rsidR="00B7797A" w:rsidRDefault="00B7797A"/>
        </w:tc>
        <w:tc>
          <w:tcPr>
            <w:tcW w:w="2836" w:type="dxa"/>
          </w:tcPr>
          <w:p w:rsidR="00B7797A" w:rsidRDefault="00B7797A"/>
        </w:tc>
      </w:tr>
      <w:tr w:rsidR="00B7797A">
        <w:trPr>
          <w:trHeight w:hRule="exact" w:val="155"/>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993" w:type="dxa"/>
          </w:tcPr>
          <w:p w:rsidR="00B7797A" w:rsidRDefault="00B7797A"/>
        </w:tc>
        <w:tc>
          <w:tcPr>
            <w:tcW w:w="2836" w:type="dxa"/>
          </w:tcPr>
          <w:p w:rsidR="00B7797A" w:rsidRDefault="00B7797A"/>
        </w:tc>
      </w:tr>
      <w:tr w:rsidR="00B779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ОБРАЗОВАНИЕ И НАУКА</w:t>
            </w:r>
          </w:p>
        </w:tc>
      </w:tr>
      <w:tr w:rsidR="00B779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7797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7797A" w:rsidRDefault="00B779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B7797A"/>
        </w:tc>
      </w:tr>
      <w:tr w:rsidR="00B779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7797A">
        <w:trPr>
          <w:trHeight w:hRule="exact" w:val="124"/>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993" w:type="dxa"/>
          </w:tcPr>
          <w:p w:rsidR="00B7797A" w:rsidRDefault="00B7797A"/>
        </w:tc>
        <w:tc>
          <w:tcPr>
            <w:tcW w:w="2836" w:type="dxa"/>
          </w:tcPr>
          <w:p w:rsidR="00B7797A" w:rsidRDefault="00B7797A"/>
        </w:tc>
      </w:tr>
      <w:tr w:rsidR="00B7797A">
        <w:trPr>
          <w:trHeight w:hRule="exact" w:val="277"/>
        </w:trPr>
        <w:tc>
          <w:tcPr>
            <w:tcW w:w="5118" w:type="dxa"/>
            <w:gridSpan w:val="7"/>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7797A">
        <w:trPr>
          <w:trHeight w:hRule="exact" w:val="26"/>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5118" w:type="dxa"/>
            <w:gridSpan w:val="3"/>
            <w:vMerge/>
            <w:shd w:val="clear" w:color="000000" w:fill="FFFFFF"/>
            <w:tcMar>
              <w:left w:w="34" w:type="dxa"/>
              <w:right w:w="34" w:type="dxa"/>
            </w:tcMar>
          </w:tcPr>
          <w:p w:rsidR="00B7797A" w:rsidRDefault="00B7797A"/>
        </w:tc>
      </w:tr>
      <w:tr w:rsidR="00B7797A">
        <w:trPr>
          <w:trHeight w:hRule="exact" w:val="2607"/>
        </w:trPr>
        <w:tc>
          <w:tcPr>
            <w:tcW w:w="143" w:type="dxa"/>
          </w:tcPr>
          <w:p w:rsidR="00B7797A" w:rsidRDefault="00B7797A"/>
        </w:tc>
        <w:tc>
          <w:tcPr>
            <w:tcW w:w="285" w:type="dxa"/>
          </w:tcPr>
          <w:p w:rsidR="00B7797A" w:rsidRDefault="00B7797A"/>
        </w:tc>
        <w:tc>
          <w:tcPr>
            <w:tcW w:w="710" w:type="dxa"/>
          </w:tcPr>
          <w:p w:rsidR="00B7797A" w:rsidRDefault="00B7797A"/>
        </w:tc>
        <w:tc>
          <w:tcPr>
            <w:tcW w:w="1419" w:type="dxa"/>
          </w:tcPr>
          <w:p w:rsidR="00B7797A" w:rsidRDefault="00B7797A"/>
        </w:tc>
        <w:tc>
          <w:tcPr>
            <w:tcW w:w="1419" w:type="dxa"/>
          </w:tcPr>
          <w:p w:rsidR="00B7797A" w:rsidRDefault="00B7797A"/>
        </w:tc>
        <w:tc>
          <w:tcPr>
            <w:tcW w:w="710" w:type="dxa"/>
          </w:tcPr>
          <w:p w:rsidR="00B7797A" w:rsidRDefault="00B7797A"/>
        </w:tc>
        <w:tc>
          <w:tcPr>
            <w:tcW w:w="426" w:type="dxa"/>
          </w:tcPr>
          <w:p w:rsidR="00B7797A" w:rsidRDefault="00B7797A"/>
        </w:tc>
        <w:tc>
          <w:tcPr>
            <w:tcW w:w="1277" w:type="dxa"/>
          </w:tcPr>
          <w:p w:rsidR="00B7797A" w:rsidRDefault="00B7797A"/>
        </w:tc>
        <w:tc>
          <w:tcPr>
            <w:tcW w:w="993" w:type="dxa"/>
          </w:tcPr>
          <w:p w:rsidR="00B7797A" w:rsidRDefault="00B7797A"/>
        </w:tc>
        <w:tc>
          <w:tcPr>
            <w:tcW w:w="2836" w:type="dxa"/>
          </w:tcPr>
          <w:p w:rsidR="00B7797A" w:rsidRDefault="00B7797A"/>
        </w:tc>
      </w:tr>
      <w:tr w:rsidR="00B7797A">
        <w:trPr>
          <w:trHeight w:hRule="exact" w:val="277"/>
        </w:trPr>
        <w:tc>
          <w:tcPr>
            <w:tcW w:w="143" w:type="dxa"/>
          </w:tcPr>
          <w:p w:rsidR="00B7797A" w:rsidRDefault="00B7797A"/>
        </w:tc>
        <w:tc>
          <w:tcPr>
            <w:tcW w:w="10079" w:type="dxa"/>
            <w:gridSpan w:val="9"/>
            <w:vMerge w:val="restart"/>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797A">
        <w:trPr>
          <w:trHeight w:hRule="exact" w:val="138"/>
        </w:trPr>
        <w:tc>
          <w:tcPr>
            <w:tcW w:w="143" w:type="dxa"/>
          </w:tcPr>
          <w:p w:rsidR="00B7797A" w:rsidRDefault="00B7797A"/>
        </w:tc>
        <w:tc>
          <w:tcPr>
            <w:tcW w:w="10079" w:type="dxa"/>
            <w:gridSpan w:val="9"/>
            <w:vMerge/>
            <w:shd w:val="clear" w:color="000000" w:fill="FFFFFF"/>
            <w:tcMar>
              <w:left w:w="34" w:type="dxa"/>
              <w:right w:w="34" w:type="dxa"/>
            </w:tcMar>
          </w:tcPr>
          <w:p w:rsidR="00B7797A" w:rsidRDefault="00B7797A"/>
        </w:tc>
      </w:tr>
      <w:tr w:rsidR="00B7797A">
        <w:trPr>
          <w:trHeight w:hRule="exact" w:val="1666"/>
        </w:trPr>
        <w:tc>
          <w:tcPr>
            <w:tcW w:w="143" w:type="dxa"/>
          </w:tcPr>
          <w:p w:rsidR="00B7797A" w:rsidRDefault="00B7797A"/>
        </w:tc>
        <w:tc>
          <w:tcPr>
            <w:tcW w:w="10079" w:type="dxa"/>
            <w:gridSpan w:val="9"/>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7797A" w:rsidRDefault="00B7797A">
            <w:pPr>
              <w:spacing w:after="0" w:line="240" w:lineRule="auto"/>
              <w:jc w:val="center"/>
              <w:rPr>
                <w:sz w:val="24"/>
                <w:szCs w:val="24"/>
              </w:rPr>
            </w:pPr>
          </w:p>
          <w:p w:rsidR="00B7797A" w:rsidRDefault="00D72B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797A" w:rsidRDefault="00B7797A">
            <w:pPr>
              <w:spacing w:after="0" w:line="240" w:lineRule="auto"/>
              <w:jc w:val="center"/>
              <w:rPr>
                <w:sz w:val="24"/>
                <w:szCs w:val="24"/>
              </w:rPr>
            </w:pPr>
          </w:p>
          <w:p w:rsidR="00B7797A" w:rsidRDefault="00D72BF4">
            <w:pPr>
              <w:spacing w:after="0" w:line="240" w:lineRule="auto"/>
              <w:jc w:val="center"/>
              <w:rPr>
                <w:sz w:val="24"/>
                <w:szCs w:val="24"/>
              </w:rPr>
            </w:pPr>
            <w:r>
              <w:rPr>
                <w:rFonts w:ascii="Times New Roman" w:hAnsi="Times New Roman" w:cs="Times New Roman"/>
                <w:color w:val="000000"/>
                <w:sz w:val="24"/>
                <w:szCs w:val="24"/>
              </w:rPr>
              <w:t>Омск, 2022</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797A">
        <w:trPr>
          <w:trHeight w:hRule="exact" w:val="2222"/>
        </w:trPr>
        <w:tc>
          <w:tcPr>
            <w:tcW w:w="10788"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7797A" w:rsidRDefault="00D72BF4">
            <w:pPr>
              <w:spacing w:after="0" w:line="240" w:lineRule="auto"/>
              <w:rPr>
                <w:sz w:val="24"/>
                <w:szCs w:val="24"/>
              </w:rPr>
            </w:pPr>
            <w:r>
              <w:rPr>
                <w:rFonts w:ascii="Times New Roman" w:hAnsi="Times New Roman" w:cs="Times New Roman"/>
                <w:color w:val="000000"/>
                <w:sz w:val="24"/>
                <w:szCs w:val="24"/>
              </w:rPr>
              <w:t>Протокол от 25.03.2022 г.  №8</w:t>
            </w:r>
          </w:p>
        </w:tc>
      </w:tr>
      <w:tr w:rsidR="00B7797A">
        <w:trPr>
          <w:trHeight w:hRule="exact" w:val="277"/>
        </w:trPr>
        <w:tc>
          <w:tcPr>
            <w:tcW w:w="10788"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277"/>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797A">
        <w:trPr>
          <w:trHeight w:hRule="exact" w:val="555"/>
        </w:trPr>
        <w:tc>
          <w:tcPr>
            <w:tcW w:w="9640" w:type="dxa"/>
          </w:tcPr>
          <w:p w:rsidR="00B7797A" w:rsidRDefault="00B7797A"/>
        </w:tc>
      </w:tr>
      <w:tr w:rsidR="00B7797A">
        <w:trPr>
          <w:trHeight w:hRule="exact" w:val="8751"/>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797A" w:rsidRDefault="00D72B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797A" w:rsidRDefault="00D72B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797A" w:rsidRDefault="00D72B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797A" w:rsidRDefault="00D72B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797A" w:rsidRDefault="00D72B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797A" w:rsidRDefault="00D72B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797A" w:rsidRDefault="00D72B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797A" w:rsidRDefault="00D72B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797A" w:rsidRDefault="00D72B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797A" w:rsidRDefault="00D72B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797A" w:rsidRDefault="00D72B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277"/>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797A">
        <w:trPr>
          <w:trHeight w:hRule="exact" w:val="15113"/>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797A" w:rsidRDefault="00D72B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797A" w:rsidRDefault="00D72B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97A" w:rsidRDefault="00D72B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97A" w:rsidRDefault="00D72B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797A" w:rsidRDefault="00D72B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97A" w:rsidRDefault="00D72B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97A" w:rsidRDefault="00D72B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B7797A" w:rsidRDefault="00D72B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«Презентационные технологии в обучении» в течение 2022/2023 учебного года:</w:t>
            </w:r>
          </w:p>
          <w:p w:rsidR="00B7797A" w:rsidRDefault="00D72B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285"/>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7797A">
        <w:trPr>
          <w:trHeight w:hRule="exact" w:val="138"/>
        </w:trPr>
        <w:tc>
          <w:tcPr>
            <w:tcW w:w="9640" w:type="dxa"/>
          </w:tcPr>
          <w:p w:rsidR="00B7797A" w:rsidRDefault="00B7797A"/>
        </w:tc>
      </w:tr>
      <w:tr w:rsidR="00B7797A">
        <w:trPr>
          <w:trHeight w:hRule="exact" w:val="1396"/>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1. Наименование дисциплины: Б1.В.02.ДВ.01.02 «Презентационные технологии в обучении».</w:t>
            </w:r>
          </w:p>
          <w:p w:rsidR="00B7797A" w:rsidRDefault="00D72B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797A">
        <w:trPr>
          <w:trHeight w:hRule="exact" w:val="138"/>
        </w:trPr>
        <w:tc>
          <w:tcPr>
            <w:tcW w:w="9640" w:type="dxa"/>
          </w:tcPr>
          <w:p w:rsidR="00B7797A" w:rsidRDefault="00B7797A"/>
        </w:tc>
      </w:tr>
      <w:tr w:rsidR="00B7797A">
        <w:trPr>
          <w:trHeight w:hRule="exact" w:val="3260"/>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797A" w:rsidRDefault="00D72B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«Презентационные технологии в обучении»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79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Код компетенции: ПК-1</w:t>
            </w:r>
          </w:p>
          <w:p w:rsidR="00B7797A" w:rsidRDefault="00D72BF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B7797A">
        <w:trPr>
          <w:trHeight w:hRule="exact" w:val="585"/>
        </w:trPr>
        <w:tc>
          <w:tcPr>
            <w:tcW w:w="9654" w:type="dxa"/>
            <w:shd w:val="clear" w:color="000000" w:fill="FFFFFF"/>
            <w:tcMar>
              <w:left w:w="34" w:type="dxa"/>
              <w:right w:w="34" w:type="dxa"/>
            </w:tcMar>
          </w:tcPr>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79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B779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B779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B779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B779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B779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B779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B7797A">
        <w:trPr>
          <w:trHeight w:hRule="exact" w:val="277"/>
        </w:trPr>
        <w:tc>
          <w:tcPr>
            <w:tcW w:w="9640" w:type="dxa"/>
          </w:tcPr>
          <w:p w:rsidR="00B7797A" w:rsidRDefault="00B7797A"/>
        </w:tc>
      </w:tr>
      <w:tr w:rsidR="00B779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Код компетенции: ПК-2</w:t>
            </w:r>
          </w:p>
          <w:p w:rsidR="00B7797A" w:rsidRDefault="00D72BF4">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B7797A">
        <w:trPr>
          <w:trHeight w:hRule="exact" w:val="585"/>
        </w:trPr>
        <w:tc>
          <w:tcPr>
            <w:tcW w:w="9654" w:type="dxa"/>
            <w:shd w:val="clear" w:color="000000" w:fill="FFFFFF"/>
            <w:tcMar>
              <w:left w:w="34" w:type="dxa"/>
              <w:right w:w="34" w:type="dxa"/>
            </w:tcMar>
          </w:tcPr>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79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B779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B779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B7797A">
        <w:trPr>
          <w:trHeight w:hRule="exact" w:val="277"/>
        </w:trPr>
        <w:tc>
          <w:tcPr>
            <w:tcW w:w="9640" w:type="dxa"/>
          </w:tcPr>
          <w:p w:rsidR="00B7797A" w:rsidRDefault="00B7797A"/>
        </w:tc>
      </w:tr>
      <w:tr w:rsidR="00B779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Код компетенции: ПК-3</w:t>
            </w:r>
          </w:p>
          <w:p w:rsidR="00B7797A" w:rsidRDefault="00D72BF4">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B7797A">
        <w:trPr>
          <w:trHeight w:hRule="exact" w:val="585"/>
        </w:trPr>
        <w:tc>
          <w:tcPr>
            <w:tcW w:w="9654" w:type="dxa"/>
            <w:shd w:val="clear" w:color="000000" w:fill="FFFFFF"/>
            <w:tcMar>
              <w:left w:w="34" w:type="dxa"/>
              <w:right w:w="34" w:type="dxa"/>
            </w:tcMar>
          </w:tcPr>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lastRenderedPageBreak/>
              <w:t>ПК-3.1 знать содержание и организационные модели внеурочной деятельности обучающихся, способов диагностики ее результативности</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B7797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B7797A">
        <w:trPr>
          <w:trHeight w:hRule="exact" w:val="277"/>
        </w:trPr>
        <w:tc>
          <w:tcPr>
            <w:tcW w:w="3970" w:type="dxa"/>
          </w:tcPr>
          <w:p w:rsidR="00B7797A" w:rsidRDefault="00B7797A"/>
        </w:tc>
        <w:tc>
          <w:tcPr>
            <w:tcW w:w="4679" w:type="dxa"/>
          </w:tcPr>
          <w:p w:rsidR="00B7797A" w:rsidRDefault="00B7797A"/>
        </w:tc>
        <w:tc>
          <w:tcPr>
            <w:tcW w:w="993" w:type="dxa"/>
          </w:tcPr>
          <w:p w:rsidR="00B7797A" w:rsidRDefault="00B7797A"/>
        </w:tc>
      </w:tr>
      <w:tr w:rsidR="00B779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Код компетенции: ПК-4</w:t>
            </w:r>
          </w:p>
          <w:p w:rsidR="00B7797A" w:rsidRDefault="00D72BF4">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B7797A">
        <w:trPr>
          <w:trHeight w:hRule="exact" w:val="585"/>
        </w:trPr>
        <w:tc>
          <w:tcPr>
            <w:tcW w:w="9654" w:type="dxa"/>
            <w:gridSpan w:val="3"/>
            <w:shd w:val="clear" w:color="000000" w:fill="FFFFFF"/>
            <w:tcMar>
              <w:left w:w="34" w:type="dxa"/>
              <w:right w:w="34" w:type="dxa"/>
            </w:tcMar>
          </w:tcPr>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B779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ПК-4.5 уметь осуществлять деятельность, соответствующую программе дополнительного образования</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ПК-4.6 уметь осуществляет педагогический контроль и оценку освоения дополнительной общеобразовательной программы обучающимися</w:t>
            </w:r>
          </w:p>
        </w:tc>
      </w:tr>
      <w:tr w:rsidR="00B7797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ПК-4.8 владеть способами  создания условий для познавательного интереса к предмету учащихся</w:t>
            </w:r>
          </w:p>
        </w:tc>
      </w:tr>
      <w:tr w:rsidR="00B7797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ПК-4.9 владеть способами  создания условий для формирования самоконтроля и самооценки учащимися процесса и результатов освоения программы</w:t>
            </w:r>
          </w:p>
        </w:tc>
      </w:tr>
      <w:tr w:rsidR="00B7797A">
        <w:trPr>
          <w:trHeight w:hRule="exact" w:val="416"/>
        </w:trPr>
        <w:tc>
          <w:tcPr>
            <w:tcW w:w="3970" w:type="dxa"/>
          </w:tcPr>
          <w:p w:rsidR="00B7797A" w:rsidRDefault="00B7797A"/>
        </w:tc>
        <w:tc>
          <w:tcPr>
            <w:tcW w:w="4679" w:type="dxa"/>
          </w:tcPr>
          <w:p w:rsidR="00B7797A" w:rsidRDefault="00B7797A"/>
        </w:tc>
        <w:tc>
          <w:tcPr>
            <w:tcW w:w="993" w:type="dxa"/>
          </w:tcPr>
          <w:p w:rsidR="00B7797A" w:rsidRDefault="00B7797A"/>
        </w:tc>
      </w:tr>
      <w:tr w:rsidR="00B7797A">
        <w:trPr>
          <w:trHeight w:hRule="exact" w:val="304"/>
        </w:trPr>
        <w:tc>
          <w:tcPr>
            <w:tcW w:w="9654" w:type="dxa"/>
            <w:gridSpan w:val="3"/>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797A">
        <w:trPr>
          <w:trHeight w:hRule="exact" w:val="1637"/>
        </w:trPr>
        <w:tc>
          <w:tcPr>
            <w:tcW w:w="9654" w:type="dxa"/>
            <w:gridSpan w:val="3"/>
            <w:shd w:val="clear" w:color="000000" w:fill="FFFFFF"/>
            <w:tcMar>
              <w:left w:w="34" w:type="dxa"/>
              <w:right w:w="34" w:type="dxa"/>
            </w:tcMar>
          </w:tcPr>
          <w:p w:rsidR="00B7797A" w:rsidRDefault="00B7797A">
            <w:pPr>
              <w:spacing w:after="0" w:line="240" w:lineRule="auto"/>
              <w:jc w:val="both"/>
              <w:rPr>
                <w:sz w:val="24"/>
                <w:szCs w:val="24"/>
              </w:rPr>
            </w:pPr>
          </w:p>
          <w:p w:rsidR="00B7797A" w:rsidRDefault="00D72BF4">
            <w:pPr>
              <w:spacing w:after="0" w:line="240" w:lineRule="auto"/>
              <w:jc w:val="both"/>
              <w:rPr>
                <w:sz w:val="24"/>
                <w:szCs w:val="24"/>
              </w:rPr>
            </w:pPr>
            <w:r>
              <w:rPr>
                <w:rFonts w:ascii="Times New Roman" w:hAnsi="Times New Roman" w:cs="Times New Roman"/>
                <w:color w:val="000000"/>
                <w:sz w:val="24"/>
                <w:szCs w:val="24"/>
              </w:rPr>
              <w:t>Дисциплина Б1.В.02.ДВ.01.02 «Презентационные технологии в обучении»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7797A">
        <w:trPr>
          <w:trHeight w:hRule="exact" w:val="138"/>
        </w:trPr>
        <w:tc>
          <w:tcPr>
            <w:tcW w:w="3970" w:type="dxa"/>
          </w:tcPr>
          <w:p w:rsidR="00B7797A" w:rsidRDefault="00B7797A"/>
        </w:tc>
        <w:tc>
          <w:tcPr>
            <w:tcW w:w="4679" w:type="dxa"/>
          </w:tcPr>
          <w:p w:rsidR="00B7797A" w:rsidRDefault="00B7797A"/>
        </w:tc>
        <w:tc>
          <w:tcPr>
            <w:tcW w:w="993" w:type="dxa"/>
          </w:tcPr>
          <w:p w:rsidR="00B7797A" w:rsidRDefault="00B7797A"/>
        </w:tc>
      </w:tr>
      <w:tr w:rsidR="00B7797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Коды</w:t>
            </w:r>
          </w:p>
          <w:p w:rsidR="00B7797A" w:rsidRDefault="00D72BF4">
            <w:pPr>
              <w:spacing w:after="0" w:line="240" w:lineRule="auto"/>
              <w:jc w:val="center"/>
              <w:rPr>
                <w:sz w:val="24"/>
                <w:szCs w:val="24"/>
              </w:rPr>
            </w:pPr>
            <w:r>
              <w:rPr>
                <w:rFonts w:ascii="Times New Roman" w:hAnsi="Times New Roman" w:cs="Times New Roman"/>
                <w:color w:val="000000"/>
                <w:sz w:val="24"/>
                <w:szCs w:val="24"/>
              </w:rPr>
              <w:t>форми-</w:t>
            </w:r>
          </w:p>
          <w:p w:rsidR="00B7797A" w:rsidRDefault="00D72BF4">
            <w:pPr>
              <w:spacing w:after="0" w:line="240" w:lineRule="auto"/>
              <w:jc w:val="center"/>
              <w:rPr>
                <w:sz w:val="24"/>
                <w:szCs w:val="24"/>
              </w:rPr>
            </w:pPr>
            <w:r>
              <w:rPr>
                <w:rFonts w:ascii="Times New Roman" w:hAnsi="Times New Roman" w:cs="Times New Roman"/>
                <w:color w:val="000000"/>
                <w:sz w:val="24"/>
                <w:szCs w:val="24"/>
              </w:rPr>
              <w:t>руемых</w:t>
            </w:r>
          </w:p>
          <w:p w:rsidR="00B7797A" w:rsidRDefault="00D72BF4">
            <w:pPr>
              <w:spacing w:after="0" w:line="240" w:lineRule="auto"/>
              <w:jc w:val="center"/>
              <w:rPr>
                <w:sz w:val="24"/>
                <w:szCs w:val="24"/>
              </w:rPr>
            </w:pPr>
            <w:r>
              <w:rPr>
                <w:rFonts w:ascii="Times New Roman" w:hAnsi="Times New Roman" w:cs="Times New Roman"/>
                <w:color w:val="000000"/>
                <w:sz w:val="24"/>
                <w:szCs w:val="24"/>
              </w:rPr>
              <w:t>компе-</w:t>
            </w:r>
          </w:p>
          <w:p w:rsidR="00B7797A" w:rsidRDefault="00D72BF4">
            <w:pPr>
              <w:spacing w:after="0" w:line="240" w:lineRule="auto"/>
              <w:jc w:val="center"/>
              <w:rPr>
                <w:sz w:val="24"/>
                <w:szCs w:val="24"/>
              </w:rPr>
            </w:pPr>
            <w:r>
              <w:rPr>
                <w:rFonts w:ascii="Times New Roman" w:hAnsi="Times New Roman" w:cs="Times New Roman"/>
                <w:color w:val="000000"/>
                <w:sz w:val="24"/>
                <w:szCs w:val="24"/>
              </w:rPr>
              <w:t>тенций</w:t>
            </w:r>
          </w:p>
        </w:tc>
      </w:tr>
      <w:tr w:rsidR="00B7797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B7797A"/>
        </w:tc>
      </w:tr>
      <w:tr w:rsidR="00B779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B7797A"/>
        </w:tc>
      </w:tr>
      <w:tr w:rsidR="00B7797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pPr>
            <w:r>
              <w:rPr>
                <w:rFonts w:ascii="Times New Roman" w:hAnsi="Times New Roman" w:cs="Times New Roman"/>
                <w:color w:val="000000"/>
              </w:rPr>
              <w:t>Технологии современного образования по профилю "Безопасность жизнедеятельности"</w:t>
            </w:r>
          </w:p>
          <w:p w:rsidR="00B7797A" w:rsidRDefault="00D72BF4">
            <w:pPr>
              <w:spacing w:after="0" w:line="240" w:lineRule="auto"/>
              <w:jc w:val="center"/>
            </w:pPr>
            <w:r>
              <w:rPr>
                <w:rFonts w:ascii="Times New Roman" w:hAnsi="Times New Roman" w:cs="Times New Roman"/>
                <w:color w:val="000000"/>
              </w:rPr>
              <w:t>Органы обеспечения безопасности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ПК-1, ПК-2, ПК-3, ПК-4</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7797A">
        <w:trPr>
          <w:trHeight w:hRule="exact" w:val="1125"/>
        </w:trPr>
        <w:tc>
          <w:tcPr>
            <w:tcW w:w="9654" w:type="dxa"/>
            <w:gridSpan w:val="5"/>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797A">
        <w:trPr>
          <w:trHeight w:hRule="exact" w:val="585"/>
        </w:trPr>
        <w:tc>
          <w:tcPr>
            <w:tcW w:w="9654" w:type="dxa"/>
            <w:gridSpan w:val="5"/>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7797A" w:rsidRDefault="00D72BF4">
            <w:pPr>
              <w:spacing w:after="0" w:line="240" w:lineRule="auto"/>
              <w:jc w:val="center"/>
              <w:rPr>
                <w:sz w:val="24"/>
                <w:szCs w:val="24"/>
              </w:rPr>
            </w:pPr>
            <w:r>
              <w:rPr>
                <w:rFonts w:ascii="Times New Roman" w:hAnsi="Times New Roman" w:cs="Times New Roman"/>
                <w:color w:val="000000"/>
                <w:sz w:val="24"/>
                <w:szCs w:val="24"/>
              </w:rPr>
              <w:t>Из них:</w:t>
            </w:r>
          </w:p>
        </w:tc>
      </w:tr>
      <w:tr w:rsidR="00B7797A">
        <w:trPr>
          <w:trHeight w:hRule="exact" w:val="138"/>
        </w:trPr>
        <w:tc>
          <w:tcPr>
            <w:tcW w:w="5671" w:type="dxa"/>
          </w:tcPr>
          <w:p w:rsidR="00B7797A" w:rsidRDefault="00B7797A"/>
        </w:tc>
        <w:tc>
          <w:tcPr>
            <w:tcW w:w="1702" w:type="dxa"/>
          </w:tcPr>
          <w:p w:rsidR="00B7797A" w:rsidRDefault="00B7797A"/>
        </w:tc>
        <w:tc>
          <w:tcPr>
            <w:tcW w:w="426" w:type="dxa"/>
          </w:tcPr>
          <w:p w:rsidR="00B7797A" w:rsidRDefault="00B7797A"/>
        </w:tc>
        <w:tc>
          <w:tcPr>
            <w:tcW w:w="710" w:type="dxa"/>
          </w:tcPr>
          <w:p w:rsidR="00B7797A" w:rsidRDefault="00B7797A"/>
        </w:tc>
        <w:tc>
          <w:tcPr>
            <w:tcW w:w="1135" w:type="dxa"/>
          </w:tcPr>
          <w:p w:rsidR="00B7797A" w:rsidRDefault="00B7797A"/>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10</w:t>
            </w:r>
          </w:p>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2</w:t>
            </w:r>
          </w:p>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58</w:t>
            </w:r>
          </w:p>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r>
      <w:tr w:rsidR="00B7797A">
        <w:trPr>
          <w:trHeight w:hRule="exact" w:val="416"/>
        </w:trPr>
        <w:tc>
          <w:tcPr>
            <w:tcW w:w="5671" w:type="dxa"/>
          </w:tcPr>
          <w:p w:rsidR="00B7797A" w:rsidRDefault="00B7797A"/>
        </w:tc>
        <w:tc>
          <w:tcPr>
            <w:tcW w:w="1702" w:type="dxa"/>
          </w:tcPr>
          <w:p w:rsidR="00B7797A" w:rsidRDefault="00B7797A"/>
        </w:tc>
        <w:tc>
          <w:tcPr>
            <w:tcW w:w="426" w:type="dxa"/>
          </w:tcPr>
          <w:p w:rsidR="00B7797A" w:rsidRDefault="00B7797A"/>
        </w:tc>
        <w:tc>
          <w:tcPr>
            <w:tcW w:w="710" w:type="dxa"/>
          </w:tcPr>
          <w:p w:rsidR="00B7797A" w:rsidRDefault="00B7797A"/>
        </w:tc>
        <w:tc>
          <w:tcPr>
            <w:tcW w:w="1135" w:type="dxa"/>
          </w:tcPr>
          <w:p w:rsidR="00B7797A" w:rsidRDefault="00B7797A"/>
        </w:tc>
      </w:tr>
      <w:tr w:rsidR="00B779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зачеты 4</w:t>
            </w:r>
          </w:p>
        </w:tc>
      </w:tr>
      <w:tr w:rsidR="00B7797A">
        <w:trPr>
          <w:trHeight w:hRule="exact" w:val="277"/>
        </w:trPr>
        <w:tc>
          <w:tcPr>
            <w:tcW w:w="5671" w:type="dxa"/>
          </w:tcPr>
          <w:p w:rsidR="00B7797A" w:rsidRDefault="00B7797A"/>
        </w:tc>
        <w:tc>
          <w:tcPr>
            <w:tcW w:w="1702" w:type="dxa"/>
          </w:tcPr>
          <w:p w:rsidR="00B7797A" w:rsidRDefault="00B7797A"/>
        </w:tc>
        <w:tc>
          <w:tcPr>
            <w:tcW w:w="426" w:type="dxa"/>
          </w:tcPr>
          <w:p w:rsidR="00B7797A" w:rsidRDefault="00B7797A"/>
        </w:tc>
        <w:tc>
          <w:tcPr>
            <w:tcW w:w="710" w:type="dxa"/>
          </w:tcPr>
          <w:p w:rsidR="00B7797A" w:rsidRDefault="00B7797A"/>
        </w:tc>
        <w:tc>
          <w:tcPr>
            <w:tcW w:w="1135" w:type="dxa"/>
          </w:tcPr>
          <w:p w:rsidR="00B7797A" w:rsidRDefault="00B7797A"/>
        </w:tc>
      </w:tr>
      <w:tr w:rsidR="00B7797A">
        <w:trPr>
          <w:trHeight w:hRule="exact" w:val="1666"/>
        </w:trPr>
        <w:tc>
          <w:tcPr>
            <w:tcW w:w="9654" w:type="dxa"/>
            <w:gridSpan w:val="5"/>
            <w:shd w:val="clear" w:color="000000" w:fill="FFFFFF"/>
            <w:tcMar>
              <w:left w:w="34" w:type="dxa"/>
              <w:right w:w="34" w:type="dxa"/>
            </w:tcMar>
          </w:tcPr>
          <w:p w:rsidR="00B7797A" w:rsidRDefault="00B7797A">
            <w:pPr>
              <w:spacing w:after="0" w:line="240" w:lineRule="auto"/>
              <w:jc w:val="center"/>
              <w:rPr>
                <w:sz w:val="24"/>
                <w:szCs w:val="24"/>
              </w:rPr>
            </w:pPr>
          </w:p>
          <w:p w:rsidR="00B7797A" w:rsidRDefault="00D72B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797A" w:rsidRDefault="00B7797A">
            <w:pPr>
              <w:spacing w:after="0" w:line="240" w:lineRule="auto"/>
              <w:jc w:val="center"/>
              <w:rPr>
                <w:sz w:val="24"/>
                <w:szCs w:val="24"/>
              </w:rPr>
            </w:pPr>
          </w:p>
          <w:p w:rsidR="00B7797A" w:rsidRDefault="00D72B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797A">
        <w:trPr>
          <w:trHeight w:hRule="exact" w:val="416"/>
        </w:trPr>
        <w:tc>
          <w:tcPr>
            <w:tcW w:w="5671" w:type="dxa"/>
          </w:tcPr>
          <w:p w:rsidR="00B7797A" w:rsidRDefault="00B7797A"/>
        </w:tc>
        <w:tc>
          <w:tcPr>
            <w:tcW w:w="1702" w:type="dxa"/>
          </w:tcPr>
          <w:p w:rsidR="00B7797A" w:rsidRDefault="00B7797A"/>
        </w:tc>
        <w:tc>
          <w:tcPr>
            <w:tcW w:w="426" w:type="dxa"/>
          </w:tcPr>
          <w:p w:rsidR="00B7797A" w:rsidRDefault="00B7797A"/>
        </w:tc>
        <w:tc>
          <w:tcPr>
            <w:tcW w:w="710" w:type="dxa"/>
          </w:tcPr>
          <w:p w:rsidR="00B7797A" w:rsidRDefault="00B7797A"/>
        </w:tc>
        <w:tc>
          <w:tcPr>
            <w:tcW w:w="1135" w:type="dxa"/>
          </w:tcPr>
          <w:p w:rsidR="00B7797A" w:rsidRDefault="00B7797A"/>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97A" w:rsidRDefault="00D72BF4">
            <w:pPr>
              <w:spacing w:after="0" w:line="240" w:lineRule="auto"/>
              <w:jc w:val="center"/>
              <w:rPr>
                <w:sz w:val="24"/>
                <w:szCs w:val="24"/>
              </w:rPr>
            </w:pPr>
            <w:r>
              <w:rPr>
                <w:rFonts w:ascii="Times New Roman" w:hAnsi="Times New Roman" w:cs="Times New Roman"/>
                <w:color w:val="000000"/>
                <w:sz w:val="24"/>
                <w:szCs w:val="24"/>
              </w:rPr>
              <w:t>Часов</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Презентационные технологии в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97A" w:rsidRDefault="00B779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97A" w:rsidRDefault="00B779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97A" w:rsidRDefault="00B7797A"/>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Социокультурные изменения и необходимость новой образовательной парадигмы.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Выбор и проектирование новых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Технология модульного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2</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Технология развития критического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Исследовательские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B779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58</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lastRenderedPageBreak/>
              <w:t>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1</w:t>
            </w:r>
          </w:p>
        </w:tc>
      </w:tr>
      <w:tr w:rsidR="00B779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0</w:t>
            </w:r>
          </w:p>
        </w:tc>
      </w:tr>
      <w:tr w:rsidR="00B779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B779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4</w:t>
            </w:r>
          </w:p>
        </w:tc>
      </w:tr>
      <w:tr w:rsidR="00B779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B779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B779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color w:val="000000"/>
                <w:sz w:val="24"/>
                <w:szCs w:val="24"/>
              </w:rPr>
              <w:t>72</w:t>
            </w:r>
          </w:p>
        </w:tc>
      </w:tr>
      <w:tr w:rsidR="00B7797A">
        <w:trPr>
          <w:trHeight w:hRule="exact" w:val="12749"/>
        </w:trPr>
        <w:tc>
          <w:tcPr>
            <w:tcW w:w="9654" w:type="dxa"/>
            <w:gridSpan w:val="4"/>
            <w:shd w:val="clear" w:color="000000" w:fill="FFFFFF"/>
            <w:tcMar>
              <w:left w:w="34" w:type="dxa"/>
              <w:right w:w="34" w:type="dxa"/>
            </w:tcMar>
          </w:tcPr>
          <w:p w:rsidR="00B7797A" w:rsidRDefault="00B7797A">
            <w:pPr>
              <w:spacing w:after="0" w:line="240" w:lineRule="auto"/>
              <w:jc w:val="both"/>
              <w:rPr>
                <w:sz w:val="20"/>
                <w:szCs w:val="20"/>
              </w:rPr>
            </w:pPr>
          </w:p>
          <w:p w:rsidR="00B7797A" w:rsidRDefault="00D72BF4">
            <w:pPr>
              <w:spacing w:after="0" w:line="240" w:lineRule="auto"/>
              <w:jc w:val="both"/>
              <w:rPr>
                <w:sz w:val="20"/>
                <w:szCs w:val="20"/>
              </w:rPr>
            </w:pPr>
            <w:r>
              <w:rPr>
                <w:rFonts w:ascii="Times New Roman" w:hAnsi="Times New Roman" w:cs="Times New Roman"/>
                <w:color w:val="000000"/>
                <w:sz w:val="20"/>
                <w:szCs w:val="20"/>
              </w:rPr>
              <w:t>* Примечания:</w:t>
            </w:r>
          </w:p>
          <w:p w:rsidR="00B7797A" w:rsidRDefault="00D72B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797A" w:rsidRDefault="00D72B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797A" w:rsidRDefault="00D72B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797A" w:rsidRDefault="00D72B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797A" w:rsidRDefault="00D72B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797A" w:rsidRDefault="00D72B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5198"/>
        </w:trPr>
        <w:tc>
          <w:tcPr>
            <w:tcW w:w="9654" w:type="dxa"/>
            <w:shd w:val="clear" w:color="000000" w:fill="FFFFFF"/>
            <w:tcMar>
              <w:left w:w="34" w:type="dxa"/>
              <w:right w:w="34" w:type="dxa"/>
            </w:tcMar>
          </w:tcPr>
          <w:p w:rsidR="00B7797A" w:rsidRDefault="00D72BF4">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797A" w:rsidRDefault="00D72B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797A" w:rsidRDefault="00D72B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797A">
        <w:trPr>
          <w:trHeight w:hRule="exact" w:val="585"/>
        </w:trPr>
        <w:tc>
          <w:tcPr>
            <w:tcW w:w="9654" w:type="dxa"/>
            <w:shd w:val="clear" w:color="000000" w:fill="FFFFFF"/>
            <w:tcMar>
              <w:left w:w="34" w:type="dxa"/>
              <w:right w:w="34" w:type="dxa"/>
            </w:tcMar>
          </w:tcPr>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797A">
        <w:trPr>
          <w:trHeight w:hRule="exact" w:val="277"/>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797A">
        <w:trPr>
          <w:trHeight w:hRule="exact" w:val="26"/>
        </w:trPr>
        <w:tc>
          <w:tcPr>
            <w:tcW w:w="9654" w:type="dxa"/>
            <w:vMerge w:val="restart"/>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Социокультурные изменения и необходимость новой образовательной парадигмы.</w:t>
            </w:r>
          </w:p>
        </w:tc>
      </w:tr>
      <w:tr w:rsidR="00B7797A">
        <w:trPr>
          <w:trHeight w:hRule="exact" w:val="277"/>
        </w:trPr>
        <w:tc>
          <w:tcPr>
            <w:tcW w:w="9654" w:type="dxa"/>
            <w:vMerge/>
            <w:shd w:val="clear" w:color="000000" w:fill="FFFFFF"/>
            <w:tcMar>
              <w:left w:w="34" w:type="dxa"/>
              <w:right w:w="34" w:type="dxa"/>
            </w:tcMar>
          </w:tcPr>
          <w:p w:rsidR="00B7797A" w:rsidRDefault="00B7797A"/>
        </w:tc>
      </w:tr>
      <w:tr w:rsidR="00B7797A">
        <w:trPr>
          <w:trHeight w:hRule="exact" w:val="2719"/>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1. Социокультурные изменения и необходимость новой образовательной парадигмы.</w:t>
            </w:r>
          </w:p>
          <w:p w:rsidR="00B7797A" w:rsidRDefault="00D72BF4">
            <w:pPr>
              <w:spacing w:after="0" w:line="240" w:lineRule="auto"/>
              <w:jc w:val="both"/>
              <w:rPr>
                <w:sz w:val="24"/>
                <w:szCs w:val="24"/>
              </w:rPr>
            </w:pPr>
            <w:r>
              <w:rPr>
                <w:rFonts w:ascii="Times New Roman" w:hAnsi="Times New Roman" w:cs="Times New Roman"/>
                <w:color w:val="000000"/>
                <w:sz w:val="24"/>
                <w:szCs w:val="24"/>
              </w:rPr>
              <w:t>Сравнительный анализ традиционных и инновационных систем образования. Инновационные педагогические технологии как условие оптимизации образовательного процесса в контексте компетентностного подхода.</w:t>
            </w:r>
          </w:p>
          <w:p w:rsidR="00B7797A" w:rsidRDefault="00D72BF4">
            <w:pPr>
              <w:spacing w:after="0" w:line="240" w:lineRule="auto"/>
              <w:jc w:val="both"/>
              <w:rPr>
                <w:sz w:val="24"/>
                <w:szCs w:val="24"/>
              </w:rPr>
            </w:pPr>
            <w:r>
              <w:rPr>
                <w:rFonts w:ascii="Times New Roman" w:hAnsi="Times New Roman" w:cs="Times New Roman"/>
                <w:color w:val="000000"/>
                <w:sz w:val="24"/>
                <w:szCs w:val="24"/>
              </w:rPr>
              <w:t>Современная дидактическая концепция. Стратегии личностно развивающего и деятельностного обучения - методологическая основа проектирования инновационных образовательных технологий.</w:t>
            </w:r>
          </w:p>
          <w:p w:rsidR="00B7797A" w:rsidRDefault="00D72BF4">
            <w:pPr>
              <w:spacing w:after="0" w:line="240" w:lineRule="auto"/>
              <w:jc w:val="both"/>
              <w:rPr>
                <w:sz w:val="24"/>
                <w:szCs w:val="24"/>
              </w:rPr>
            </w:pPr>
            <w:r>
              <w:rPr>
                <w:rFonts w:ascii="Times New Roman" w:hAnsi="Times New Roman" w:cs="Times New Roman"/>
                <w:color w:val="000000"/>
                <w:sz w:val="24"/>
                <w:szCs w:val="24"/>
              </w:rPr>
              <w:t>Технологический аспект формирования универсальных учебных действий и компетенций на различных образовательных уровнях.</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Технологический подход и специфика его реализации в сфере образования.</w:t>
            </w:r>
          </w:p>
        </w:tc>
      </w:tr>
      <w:tr w:rsidR="00B7797A">
        <w:trPr>
          <w:trHeight w:hRule="exact" w:val="2719"/>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2.Образовательные технологии: сущность, понятия, подходы к классификации.</w:t>
            </w:r>
          </w:p>
          <w:p w:rsidR="00B7797A" w:rsidRDefault="00D72BF4">
            <w:pPr>
              <w:spacing w:after="0" w:line="240" w:lineRule="auto"/>
              <w:jc w:val="both"/>
              <w:rPr>
                <w:sz w:val="24"/>
                <w:szCs w:val="24"/>
              </w:rPr>
            </w:pPr>
            <w:r>
              <w:rPr>
                <w:rFonts w:ascii="Times New Roman" w:hAnsi="Times New Roman" w:cs="Times New Roman"/>
                <w:color w:val="000000"/>
                <w:sz w:val="24"/>
                <w:szCs w:val="24"/>
              </w:rPr>
              <w:t>Эволюция становления понятия технологии в образовании. Два направления технологизации процесса обучения с сер. 50-х годов ХХ века:</w:t>
            </w:r>
          </w:p>
          <w:p w:rsidR="00B7797A" w:rsidRDefault="00D72BF4">
            <w:pPr>
              <w:spacing w:after="0" w:line="240" w:lineRule="auto"/>
              <w:jc w:val="both"/>
              <w:rPr>
                <w:sz w:val="24"/>
                <w:szCs w:val="24"/>
              </w:rPr>
            </w:pPr>
            <w:r>
              <w:rPr>
                <w:rFonts w:ascii="Times New Roman" w:hAnsi="Times New Roman" w:cs="Times New Roman"/>
                <w:color w:val="000000"/>
                <w:sz w:val="24"/>
                <w:szCs w:val="24"/>
              </w:rPr>
              <w:t>использование ТСО (технологии и обучение) и технологичный подход к обучению (технология обучения).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Современные трактовки понятий « образовательная технология», «педагогическая технология». Отличительные признаки образовательных технологий и различные варианты их классификаций.</w:t>
            </w:r>
          </w:p>
          <w:p w:rsidR="00B7797A" w:rsidRDefault="00D72BF4">
            <w:pPr>
              <w:spacing w:after="0" w:line="240" w:lineRule="auto"/>
              <w:jc w:val="both"/>
              <w:rPr>
                <w:sz w:val="24"/>
                <w:szCs w:val="24"/>
              </w:rPr>
            </w:pPr>
            <w:r>
              <w:rPr>
                <w:rFonts w:ascii="Times New Roman" w:hAnsi="Times New Roman" w:cs="Times New Roman"/>
                <w:color w:val="000000"/>
                <w:sz w:val="24"/>
                <w:szCs w:val="24"/>
              </w:rPr>
              <w:t>Метод, методика, технология.</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Образовательные технологии: сущность, понятия, подходы к классификации.</w:t>
            </w:r>
          </w:p>
        </w:tc>
      </w:tr>
      <w:tr w:rsidR="00B7797A">
        <w:trPr>
          <w:trHeight w:hRule="exact" w:val="1637"/>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3.Технологический подход и специфика его реализации в сфере образования.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Технологический подход в образовании как путь проектирования и применения технологий для решения разного рода образовательных задач.</w:t>
            </w:r>
          </w:p>
          <w:p w:rsidR="00B7797A" w:rsidRDefault="00D72BF4">
            <w:pPr>
              <w:spacing w:after="0" w:line="240" w:lineRule="auto"/>
              <w:jc w:val="both"/>
              <w:rPr>
                <w:sz w:val="24"/>
                <w:szCs w:val="24"/>
              </w:rPr>
            </w:pPr>
            <w:r>
              <w:rPr>
                <w:rFonts w:ascii="Times New Roman" w:hAnsi="Times New Roman" w:cs="Times New Roman"/>
                <w:color w:val="000000"/>
                <w:sz w:val="24"/>
                <w:szCs w:val="24"/>
              </w:rPr>
              <w:t>Функции технологического подхода: гностическая, концептуальная, конструктивная, прогностическая.</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Выбор и проектирование новых образовательных технологий.</w:t>
            </w:r>
          </w:p>
        </w:tc>
      </w:tr>
      <w:tr w:rsidR="00B7797A">
        <w:trPr>
          <w:trHeight w:hRule="exact" w:val="1036"/>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4. Выбор и проектирование новых образовательных технологий.</w:t>
            </w:r>
          </w:p>
          <w:p w:rsidR="00B7797A" w:rsidRDefault="00D72BF4">
            <w:pPr>
              <w:spacing w:after="0" w:line="240" w:lineRule="auto"/>
              <w:jc w:val="both"/>
              <w:rPr>
                <w:sz w:val="24"/>
                <w:szCs w:val="24"/>
              </w:rPr>
            </w:pPr>
            <w:r>
              <w:rPr>
                <w:rFonts w:ascii="Times New Roman" w:hAnsi="Times New Roman" w:cs="Times New Roman"/>
                <w:color w:val="000000"/>
                <w:sz w:val="24"/>
                <w:szCs w:val="24"/>
              </w:rPr>
              <w:t>Педагогическая технология как проект деятельности преподавателя для достижения поставленной педагогической задачи. Основания для выбора педагогической технологии</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1637"/>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lastRenderedPageBreak/>
              <w:t>в образовательной практике.</w:t>
            </w:r>
          </w:p>
          <w:p w:rsidR="00B7797A" w:rsidRDefault="00D72BF4">
            <w:pPr>
              <w:spacing w:after="0" w:line="240" w:lineRule="auto"/>
              <w:jc w:val="both"/>
              <w:rPr>
                <w:sz w:val="24"/>
                <w:szCs w:val="24"/>
              </w:rPr>
            </w:pPr>
            <w:r>
              <w:rPr>
                <w:rFonts w:ascii="Times New Roman" w:hAnsi="Times New Roman" w:cs="Times New Roman"/>
                <w:color w:val="000000"/>
                <w:sz w:val="24"/>
                <w:szCs w:val="24"/>
              </w:rPr>
              <w:t>Понятие «педагогическое проектирование». Образовательная технология как объект педагогического проектирования. Принципы, этапы проектирования и способы разработки новых образовательных технологий.</w:t>
            </w:r>
          </w:p>
          <w:p w:rsidR="00B7797A" w:rsidRDefault="00D72BF4">
            <w:pPr>
              <w:spacing w:after="0" w:line="240" w:lineRule="auto"/>
              <w:jc w:val="both"/>
              <w:rPr>
                <w:sz w:val="24"/>
                <w:szCs w:val="24"/>
              </w:rPr>
            </w:pPr>
            <w:r>
              <w:rPr>
                <w:rFonts w:ascii="Times New Roman" w:hAnsi="Times New Roman" w:cs="Times New Roman"/>
                <w:color w:val="000000"/>
                <w:sz w:val="24"/>
                <w:szCs w:val="24"/>
              </w:rPr>
              <w:t>Тематика практического занятия:</w:t>
            </w:r>
          </w:p>
          <w:p w:rsidR="00B7797A" w:rsidRDefault="00D72BF4">
            <w:pPr>
              <w:spacing w:after="0" w:line="240" w:lineRule="auto"/>
              <w:jc w:val="both"/>
              <w:rPr>
                <w:sz w:val="24"/>
                <w:szCs w:val="24"/>
              </w:rPr>
            </w:pPr>
            <w:r>
              <w:rPr>
                <w:rFonts w:ascii="Times New Roman" w:hAnsi="Times New Roman" w:cs="Times New Roman"/>
                <w:color w:val="000000"/>
                <w:sz w:val="24"/>
                <w:szCs w:val="24"/>
              </w:rPr>
              <w:t>Алгоритм действий при разработке новой образовательной технологии.</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Технология модульного обучения</w:t>
            </w:r>
          </w:p>
        </w:tc>
      </w:tr>
      <w:tr w:rsidR="00B7797A">
        <w:trPr>
          <w:trHeight w:hRule="exact" w:val="2719"/>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5Технология обучения в сотрудничестве.</w:t>
            </w:r>
          </w:p>
          <w:p w:rsidR="00B7797A" w:rsidRDefault="00D72BF4">
            <w:pPr>
              <w:spacing w:after="0" w:line="240" w:lineRule="auto"/>
              <w:jc w:val="both"/>
              <w:rPr>
                <w:sz w:val="24"/>
                <w:szCs w:val="24"/>
              </w:rPr>
            </w:pPr>
            <w:r>
              <w:rPr>
                <w:rFonts w:ascii="Times New Roman" w:hAnsi="Times New Roman" w:cs="Times New Roman"/>
                <w:color w:val="000000"/>
                <w:sz w:val="24"/>
                <w:szCs w:val="24"/>
              </w:rPr>
              <w:t>Общие идеи и история обучения в сотрудничестве, обучения в малых группах. Идеи прагматического подхода к образованию в философии Дж.Дьюи ( 20-е годы XX в) и разработка технологии в 70-80 гг. прошлого века. Основные варианты организации обучения в сотрудничестве: обучение в команде, «ажурная пила», исследовательская работа учащихся в группе.</w:t>
            </w:r>
          </w:p>
          <w:p w:rsidR="00B7797A" w:rsidRDefault="00D72BF4">
            <w:pPr>
              <w:spacing w:after="0" w:line="240" w:lineRule="auto"/>
              <w:jc w:val="both"/>
              <w:rPr>
                <w:sz w:val="24"/>
                <w:szCs w:val="24"/>
              </w:rPr>
            </w:pPr>
            <w:r>
              <w:rPr>
                <w:rFonts w:ascii="Times New Roman" w:hAnsi="Times New Roman" w:cs="Times New Roman"/>
                <w:color w:val="000000"/>
                <w:sz w:val="24"/>
                <w:szCs w:val="24"/>
              </w:rPr>
              <w:t>Особенности оценивания работы учащихся в рамках технологии.</w:t>
            </w:r>
          </w:p>
          <w:p w:rsidR="00B7797A" w:rsidRDefault="00D72BF4">
            <w:pPr>
              <w:spacing w:after="0" w:line="240" w:lineRule="auto"/>
              <w:jc w:val="both"/>
              <w:rPr>
                <w:sz w:val="24"/>
                <w:szCs w:val="24"/>
              </w:rPr>
            </w:pPr>
            <w:r>
              <w:rPr>
                <w:rFonts w:ascii="Times New Roman" w:hAnsi="Times New Roman" w:cs="Times New Roman"/>
                <w:color w:val="000000"/>
                <w:sz w:val="24"/>
                <w:szCs w:val="24"/>
              </w:rPr>
              <w:t>Тематика практического занятия:</w:t>
            </w:r>
          </w:p>
          <w:p w:rsidR="00B7797A" w:rsidRDefault="00D72BF4">
            <w:pPr>
              <w:spacing w:after="0" w:line="240" w:lineRule="auto"/>
              <w:jc w:val="both"/>
              <w:rPr>
                <w:sz w:val="24"/>
                <w:szCs w:val="24"/>
              </w:rPr>
            </w:pPr>
            <w:r>
              <w:rPr>
                <w:rFonts w:ascii="Times New Roman" w:hAnsi="Times New Roman" w:cs="Times New Roman"/>
                <w:color w:val="000000"/>
                <w:sz w:val="24"/>
                <w:szCs w:val="24"/>
              </w:rPr>
              <w:t>Дискуссия: Чем отличается обычное групповое обучение от обучения в малых группах по технологии сотрудничества?</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Технология проблемного обучения</w:t>
            </w:r>
          </w:p>
        </w:tc>
      </w:tr>
      <w:tr w:rsidR="00B7797A">
        <w:trPr>
          <w:trHeight w:hRule="exact" w:val="1907"/>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6. Технология проблемного обучения Принципы и структура проблемного обучения. Проблемный вопрос, проблемное задание, проблемная ситуация. Формы и методы проблемного обучения.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Технология проблемно-задачного обучения. Построение учебного познания как системы задач проблемного характера. Репродуктивная, алгоритмическая, творчески-поисковая деятельность при выполнении задания. Сравнительный анализ деятельности преподавателя и учащихся в информационно-иллюстративном и проблемном обучении.</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Технология развития критического мышления</w:t>
            </w:r>
          </w:p>
        </w:tc>
      </w:tr>
      <w:tr w:rsidR="00B7797A">
        <w:trPr>
          <w:trHeight w:hRule="exact" w:val="2448"/>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7. Технология модульного обучения. Содержание технологии модульного обучения. Основные принцип, методы и средства модульного обучения. Принципы создания модульных учебных планов и образовательных программ. Алгоритм построения отдельного модуля рабочей программы дисциплины : формулировка цели, отбор заданий для «входного» контроля, структурирование содержания, разработка контрольнооценочных итоговых заданий.</w:t>
            </w:r>
          </w:p>
          <w:p w:rsidR="00B7797A" w:rsidRDefault="00D72BF4">
            <w:pPr>
              <w:spacing w:after="0" w:line="240" w:lineRule="auto"/>
              <w:jc w:val="both"/>
              <w:rPr>
                <w:sz w:val="24"/>
                <w:szCs w:val="24"/>
              </w:rPr>
            </w:pPr>
            <w:r>
              <w:rPr>
                <w:rFonts w:ascii="Times New Roman" w:hAnsi="Times New Roman" w:cs="Times New Roman"/>
                <w:color w:val="000000"/>
                <w:sz w:val="24"/>
                <w:szCs w:val="24"/>
              </w:rPr>
              <w:t>Тематика практического занятия:</w:t>
            </w:r>
          </w:p>
          <w:p w:rsidR="00B7797A" w:rsidRDefault="00D72BF4">
            <w:pPr>
              <w:spacing w:after="0" w:line="240" w:lineRule="auto"/>
              <w:jc w:val="both"/>
              <w:rPr>
                <w:sz w:val="24"/>
                <w:szCs w:val="24"/>
              </w:rPr>
            </w:pPr>
            <w:r>
              <w:rPr>
                <w:rFonts w:ascii="Times New Roman" w:hAnsi="Times New Roman" w:cs="Times New Roman"/>
                <w:color w:val="000000"/>
                <w:sz w:val="24"/>
                <w:szCs w:val="24"/>
              </w:rPr>
              <w:t>- Анализ модульных программ учебных курсов.</w:t>
            </w:r>
          </w:p>
          <w:p w:rsidR="00B7797A" w:rsidRDefault="00D72BF4">
            <w:pPr>
              <w:spacing w:after="0" w:line="240" w:lineRule="auto"/>
              <w:jc w:val="both"/>
              <w:rPr>
                <w:sz w:val="24"/>
                <w:szCs w:val="24"/>
              </w:rPr>
            </w:pPr>
            <w:r>
              <w:rPr>
                <w:rFonts w:ascii="Times New Roman" w:hAnsi="Times New Roman" w:cs="Times New Roman"/>
                <w:color w:val="000000"/>
                <w:sz w:val="24"/>
                <w:szCs w:val="24"/>
              </w:rPr>
              <w:t>- Организация групповой работы по совместной разработке модульной программы.</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Исследовательские технологии обучения</w:t>
            </w:r>
          </w:p>
        </w:tc>
      </w:tr>
      <w:tr w:rsidR="00B7797A">
        <w:trPr>
          <w:trHeight w:hRule="exact" w:val="2989"/>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8. Технология развития критического мышления.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Понятие «критическое мышление», его характеристики в работах Ж.Пиаже, Дж.Брунера, Л.С.Выготского, Д.Халперн.</w:t>
            </w:r>
          </w:p>
          <w:p w:rsidR="00B7797A" w:rsidRDefault="00D72BF4">
            <w:pPr>
              <w:spacing w:after="0" w:line="240" w:lineRule="auto"/>
              <w:jc w:val="both"/>
              <w:rPr>
                <w:sz w:val="24"/>
                <w:szCs w:val="24"/>
              </w:rPr>
            </w:pPr>
            <w:r>
              <w:rPr>
                <w:rFonts w:ascii="Times New Roman" w:hAnsi="Times New Roman" w:cs="Times New Roman"/>
                <w:color w:val="000000"/>
                <w:sz w:val="24"/>
                <w:szCs w:val="24"/>
              </w:rPr>
              <w:t>Образовательная технология развития критического мышления (Д.Стилл, К.Мередит, Ч.Темпл). Основная цель технологии критического мышления - работа с информацией. Три фазы (этапа) технологии развития критического мышления. Когнитивные техники и стратегии. Диагностика результативности работы учащихся в режиме технологии развития критического мышления.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Тематика практического занятия:</w:t>
            </w:r>
          </w:p>
          <w:p w:rsidR="00B7797A" w:rsidRDefault="00D72BF4">
            <w:pPr>
              <w:spacing w:after="0" w:line="240" w:lineRule="auto"/>
              <w:jc w:val="both"/>
              <w:rPr>
                <w:sz w:val="24"/>
                <w:szCs w:val="24"/>
              </w:rPr>
            </w:pPr>
            <w:r>
              <w:rPr>
                <w:rFonts w:ascii="Times New Roman" w:hAnsi="Times New Roman" w:cs="Times New Roman"/>
                <w:color w:val="000000"/>
                <w:sz w:val="24"/>
                <w:szCs w:val="24"/>
              </w:rPr>
              <w:t>Разработка и презентация фрагментов занятий с использованием когнитивных техник и стратегий технологии развития критического мышления:</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Технология проектной деятельности</w:t>
            </w:r>
          </w:p>
        </w:tc>
      </w:tr>
      <w:tr w:rsidR="00B7797A">
        <w:trPr>
          <w:trHeight w:hRule="exact" w:val="2165"/>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Тема 9.Исследовательские технологии обучения</w:t>
            </w:r>
          </w:p>
          <w:p w:rsidR="00B7797A" w:rsidRDefault="00D72BF4">
            <w:pPr>
              <w:spacing w:after="0" w:line="240" w:lineRule="auto"/>
              <w:jc w:val="both"/>
              <w:rPr>
                <w:sz w:val="24"/>
                <w:szCs w:val="24"/>
              </w:rPr>
            </w:pPr>
            <w:r>
              <w:rPr>
                <w:rFonts w:ascii="Times New Roman" w:hAnsi="Times New Roman" w:cs="Times New Roman"/>
                <w:color w:val="000000"/>
                <w:sz w:val="24"/>
                <w:szCs w:val="24"/>
              </w:rPr>
              <w:t>История возникновения исследовательского метода в конце 19 века в зарубежной отечественной школе. Сущность учебно-исследовательской деятельности. Поисковая модель занятия как рамка организации исследовательских технологий.</w:t>
            </w:r>
          </w:p>
          <w:p w:rsidR="00B7797A" w:rsidRDefault="00D72BF4">
            <w:pPr>
              <w:spacing w:after="0" w:line="240" w:lineRule="auto"/>
              <w:jc w:val="both"/>
              <w:rPr>
                <w:sz w:val="24"/>
                <w:szCs w:val="24"/>
              </w:rPr>
            </w:pPr>
            <w:r>
              <w:rPr>
                <w:rFonts w:ascii="Times New Roman" w:hAnsi="Times New Roman" w:cs="Times New Roman"/>
                <w:color w:val="000000"/>
                <w:sz w:val="24"/>
                <w:szCs w:val="24"/>
              </w:rPr>
              <w:t>Тематика практического занятия:</w:t>
            </w:r>
          </w:p>
          <w:p w:rsidR="00B7797A" w:rsidRDefault="00D72BF4">
            <w:pPr>
              <w:spacing w:after="0" w:line="240" w:lineRule="auto"/>
              <w:jc w:val="both"/>
              <w:rPr>
                <w:sz w:val="24"/>
                <w:szCs w:val="24"/>
              </w:rPr>
            </w:pPr>
            <w:r>
              <w:rPr>
                <w:rFonts w:ascii="Times New Roman" w:hAnsi="Times New Roman" w:cs="Times New Roman"/>
                <w:color w:val="000000"/>
                <w:sz w:val="24"/>
                <w:szCs w:val="24"/>
              </w:rPr>
              <w:t>Дискуссия: в чём принципиальные отличия учебной исследовательской деятельности ученика от научной исследовательской деятельности учёного?</w:t>
            </w:r>
          </w:p>
          <w:p w:rsidR="00B7797A" w:rsidRDefault="00D72BF4">
            <w:pPr>
              <w:spacing w:after="0" w:line="240" w:lineRule="auto"/>
              <w:jc w:val="both"/>
              <w:rPr>
                <w:sz w:val="24"/>
                <w:szCs w:val="24"/>
              </w:rPr>
            </w:pPr>
            <w:r>
              <w:rPr>
                <w:rFonts w:ascii="Times New Roman" w:hAnsi="Times New Roman" w:cs="Times New Roman"/>
                <w:color w:val="000000"/>
                <w:sz w:val="24"/>
                <w:szCs w:val="24"/>
              </w:rPr>
              <w:t>Технология проектной деятельности</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3801"/>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lastRenderedPageBreak/>
              <w:t>Историко-культурные источники метода проектов. Типы проектов.</w:t>
            </w:r>
          </w:p>
          <w:p w:rsidR="00B7797A" w:rsidRDefault="00D72BF4">
            <w:pPr>
              <w:spacing w:after="0" w:line="240" w:lineRule="auto"/>
              <w:jc w:val="both"/>
              <w:rPr>
                <w:sz w:val="24"/>
                <w:szCs w:val="24"/>
              </w:rPr>
            </w:pPr>
            <w:r>
              <w:rPr>
                <w:rFonts w:ascii="Times New Roman" w:hAnsi="Times New Roman" w:cs="Times New Roman"/>
                <w:color w:val="000000"/>
                <w:sz w:val="24"/>
                <w:szCs w:val="24"/>
              </w:rPr>
              <w:t>Этапы разработки учебных проектов учащихся. Принципы проектной деятельности. Самореализация учащихся в социально и профессиональноориентированных проектах.</w:t>
            </w:r>
          </w:p>
          <w:p w:rsidR="00B7797A" w:rsidRDefault="00D72BF4">
            <w:pPr>
              <w:spacing w:after="0" w:line="240" w:lineRule="auto"/>
              <w:jc w:val="both"/>
              <w:rPr>
                <w:sz w:val="24"/>
                <w:szCs w:val="24"/>
              </w:rPr>
            </w:pPr>
            <w:r>
              <w:rPr>
                <w:rFonts w:ascii="Times New Roman" w:hAnsi="Times New Roman" w:cs="Times New Roman"/>
                <w:color w:val="000000"/>
                <w:sz w:val="24"/>
                <w:szCs w:val="24"/>
              </w:rPr>
              <w:t>Тематика практического занятия:</w:t>
            </w:r>
          </w:p>
          <w:p w:rsidR="00B7797A" w:rsidRDefault="00D72BF4">
            <w:pPr>
              <w:spacing w:after="0" w:line="240" w:lineRule="auto"/>
              <w:jc w:val="both"/>
              <w:rPr>
                <w:sz w:val="24"/>
                <w:szCs w:val="24"/>
              </w:rPr>
            </w:pPr>
            <w:r>
              <w:rPr>
                <w:rFonts w:ascii="Times New Roman" w:hAnsi="Times New Roman" w:cs="Times New Roman"/>
                <w:color w:val="000000"/>
                <w:sz w:val="24"/>
                <w:szCs w:val="24"/>
              </w:rPr>
              <w:t>Презентация и анализ проблем разработки учебных проектов учащихся.</w:t>
            </w:r>
          </w:p>
          <w:p w:rsidR="00B7797A" w:rsidRDefault="00D72BF4">
            <w:pPr>
              <w:spacing w:after="0" w:line="240" w:lineRule="auto"/>
              <w:jc w:val="both"/>
              <w:rPr>
                <w:sz w:val="24"/>
                <w:szCs w:val="24"/>
              </w:rPr>
            </w:pPr>
            <w:r>
              <w:rPr>
                <w:rFonts w:ascii="Times New Roman" w:hAnsi="Times New Roman" w:cs="Times New Roman"/>
                <w:color w:val="000000"/>
                <w:sz w:val="24"/>
                <w:szCs w:val="24"/>
              </w:rPr>
              <w:t>Технология организации самостоятельной работы обучающихся.</w:t>
            </w:r>
          </w:p>
          <w:p w:rsidR="00B7797A" w:rsidRDefault="00D72BF4">
            <w:pPr>
              <w:spacing w:after="0" w:line="240" w:lineRule="auto"/>
              <w:jc w:val="both"/>
              <w:rPr>
                <w:sz w:val="24"/>
                <w:szCs w:val="24"/>
              </w:rPr>
            </w:pPr>
            <w:r>
              <w:rPr>
                <w:rFonts w:ascii="Times New Roman" w:hAnsi="Times New Roman" w:cs="Times New Roman"/>
                <w:color w:val="000000"/>
                <w:sz w:val="24"/>
                <w:szCs w:val="24"/>
              </w:rPr>
              <w:t>Основные подходы к пониманию самостоятельной работы учащихся.</w:t>
            </w:r>
          </w:p>
          <w:p w:rsidR="00B7797A" w:rsidRDefault="00D72BF4">
            <w:pPr>
              <w:spacing w:after="0" w:line="240" w:lineRule="auto"/>
              <w:jc w:val="both"/>
              <w:rPr>
                <w:sz w:val="24"/>
                <w:szCs w:val="24"/>
              </w:rPr>
            </w:pPr>
            <w:r>
              <w:rPr>
                <w:rFonts w:ascii="Times New Roman" w:hAnsi="Times New Roman" w:cs="Times New Roman"/>
                <w:color w:val="000000"/>
                <w:sz w:val="24"/>
                <w:szCs w:val="24"/>
              </w:rPr>
              <w:t>Типы самостоятельной и формы организации самостоятельной работы старшеклассников. Стимулирование учащихся к самостоятельной работе.</w:t>
            </w:r>
          </w:p>
          <w:p w:rsidR="00B7797A" w:rsidRDefault="00D72BF4">
            <w:pPr>
              <w:spacing w:after="0" w:line="240" w:lineRule="auto"/>
              <w:jc w:val="both"/>
              <w:rPr>
                <w:sz w:val="24"/>
                <w:szCs w:val="24"/>
              </w:rPr>
            </w:pPr>
            <w:r>
              <w:rPr>
                <w:rFonts w:ascii="Times New Roman" w:hAnsi="Times New Roman" w:cs="Times New Roman"/>
                <w:color w:val="000000"/>
                <w:sz w:val="24"/>
                <w:szCs w:val="24"/>
              </w:rPr>
              <w:t>Технология отбора целей, содержания, способов и видов действий, организации контроля.</w:t>
            </w:r>
          </w:p>
          <w:p w:rsidR="00B7797A" w:rsidRDefault="00D72BF4">
            <w:pPr>
              <w:spacing w:after="0" w:line="240" w:lineRule="auto"/>
              <w:jc w:val="both"/>
              <w:rPr>
                <w:sz w:val="24"/>
                <w:szCs w:val="24"/>
              </w:rPr>
            </w:pPr>
            <w:r>
              <w:rPr>
                <w:rFonts w:ascii="Times New Roman" w:hAnsi="Times New Roman" w:cs="Times New Roman"/>
                <w:color w:val="000000"/>
                <w:sz w:val="24"/>
                <w:szCs w:val="24"/>
              </w:rPr>
              <w:t>Тематика практического занятия:</w:t>
            </w:r>
          </w:p>
          <w:p w:rsidR="00B7797A" w:rsidRDefault="00D72BF4">
            <w:pPr>
              <w:spacing w:after="0" w:line="240" w:lineRule="auto"/>
              <w:jc w:val="both"/>
              <w:rPr>
                <w:sz w:val="24"/>
                <w:szCs w:val="24"/>
              </w:rPr>
            </w:pPr>
            <w:r>
              <w:rPr>
                <w:rFonts w:ascii="Times New Roman" w:hAnsi="Times New Roman" w:cs="Times New Roman"/>
                <w:color w:val="000000"/>
                <w:sz w:val="24"/>
                <w:szCs w:val="24"/>
              </w:rPr>
              <w:t>Технология отбора целей, содержания, способов действий и организации контроля самостоятельной работы учащихся ( на примере конкретной дисциплины, раздела, темы).</w:t>
            </w:r>
          </w:p>
        </w:tc>
      </w:tr>
      <w:tr w:rsidR="00B7797A">
        <w:trPr>
          <w:trHeight w:hRule="exact" w:val="277"/>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797A">
        <w:trPr>
          <w:trHeight w:hRule="exact" w:val="14"/>
        </w:trPr>
        <w:tc>
          <w:tcPr>
            <w:tcW w:w="9640" w:type="dxa"/>
          </w:tcPr>
          <w:p w:rsidR="00B7797A" w:rsidRDefault="00B7797A"/>
        </w:tc>
      </w:tr>
      <w:tr w:rsidR="00B7797A">
        <w:trPr>
          <w:trHeight w:hRule="exact" w:val="585"/>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Технологический аспект формирования универсальных учебных действий и компетенций на различных образовательных уровнях.</w:t>
            </w:r>
          </w:p>
        </w:tc>
      </w:tr>
      <w:tr w:rsidR="00B7797A">
        <w:trPr>
          <w:trHeight w:hRule="exact" w:val="285"/>
        </w:trPr>
        <w:tc>
          <w:tcPr>
            <w:tcW w:w="9654" w:type="dxa"/>
            <w:shd w:val="clear" w:color="000000" w:fill="FFFFFF"/>
            <w:tcMar>
              <w:left w:w="34" w:type="dxa"/>
              <w:right w:w="34" w:type="dxa"/>
            </w:tcMar>
          </w:tcPr>
          <w:p w:rsidR="00B7797A" w:rsidRDefault="00B7797A">
            <w:pPr>
              <w:spacing w:after="0" w:line="240" w:lineRule="auto"/>
              <w:jc w:val="both"/>
              <w:rPr>
                <w:sz w:val="24"/>
                <w:szCs w:val="24"/>
              </w:rPr>
            </w:pPr>
          </w:p>
        </w:tc>
      </w:tr>
      <w:tr w:rsidR="00B7797A">
        <w:trPr>
          <w:trHeight w:hRule="exact" w:val="14"/>
        </w:trPr>
        <w:tc>
          <w:tcPr>
            <w:tcW w:w="9640" w:type="dxa"/>
          </w:tcPr>
          <w:p w:rsidR="00B7797A" w:rsidRDefault="00B7797A"/>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Образовательные технологии: сущность, понятия, подходы к классификации.</w:t>
            </w:r>
          </w:p>
        </w:tc>
      </w:tr>
      <w:tr w:rsidR="00B7797A">
        <w:trPr>
          <w:trHeight w:hRule="exact" w:val="285"/>
        </w:trPr>
        <w:tc>
          <w:tcPr>
            <w:tcW w:w="9654" w:type="dxa"/>
            <w:shd w:val="clear" w:color="000000" w:fill="FFFFFF"/>
            <w:tcMar>
              <w:left w:w="34" w:type="dxa"/>
              <w:right w:w="34" w:type="dxa"/>
            </w:tcMar>
          </w:tcPr>
          <w:p w:rsidR="00B7797A" w:rsidRDefault="00B7797A">
            <w:pPr>
              <w:spacing w:after="0" w:line="240" w:lineRule="auto"/>
              <w:jc w:val="both"/>
              <w:rPr>
                <w:sz w:val="24"/>
                <w:szCs w:val="24"/>
              </w:rPr>
            </w:pPr>
          </w:p>
        </w:tc>
      </w:tr>
      <w:tr w:rsidR="00B7797A">
        <w:trPr>
          <w:trHeight w:hRule="exact" w:val="14"/>
        </w:trPr>
        <w:tc>
          <w:tcPr>
            <w:tcW w:w="9640" w:type="dxa"/>
          </w:tcPr>
          <w:p w:rsidR="00B7797A" w:rsidRDefault="00B7797A"/>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Технологический подход и специфика его реализации в сфере образования</w:t>
            </w:r>
          </w:p>
        </w:tc>
      </w:tr>
      <w:tr w:rsidR="00B7797A">
        <w:trPr>
          <w:trHeight w:hRule="exact" w:val="285"/>
        </w:trPr>
        <w:tc>
          <w:tcPr>
            <w:tcW w:w="9654" w:type="dxa"/>
            <w:shd w:val="clear" w:color="000000" w:fill="FFFFFF"/>
            <w:tcMar>
              <w:left w:w="34" w:type="dxa"/>
              <w:right w:w="34" w:type="dxa"/>
            </w:tcMar>
          </w:tcPr>
          <w:p w:rsidR="00B7797A" w:rsidRDefault="00B7797A">
            <w:pPr>
              <w:spacing w:after="0" w:line="240" w:lineRule="auto"/>
              <w:jc w:val="both"/>
              <w:rPr>
                <w:sz w:val="24"/>
                <w:szCs w:val="24"/>
              </w:rPr>
            </w:pPr>
          </w:p>
        </w:tc>
      </w:tr>
      <w:tr w:rsidR="00B7797A">
        <w:trPr>
          <w:trHeight w:hRule="exact" w:val="14"/>
        </w:trPr>
        <w:tc>
          <w:tcPr>
            <w:tcW w:w="9640" w:type="dxa"/>
          </w:tcPr>
          <w:p w:rsidR="00B7797A" w:rsidRDefault="00B7797A"/>
        </w:tc>
      </w:tr>
      <w:tr w:rsidR="00B7797A">
        <w:trPr>
          <w:trHeight w:hRule="exact" w:val="585"/>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Выбор и проектирование новых образовательных технологий. Алгоритм действий при разработке новой образовательной технологии</w:t>
            </w:r>
          </w:p>
        </w:tc>
      </w:tr>
      <w:tr w:rsidR="00B7797A">
        <w:trPr>
          <w:trHeight w:hRule="exact" w:val="285"/>
        </w:trPr>
        <w:tc>
          <w:tcPr>
            <w:tcW w:w="9654" w:type="dxa"/>
            <w:shd w:val="clear" w:color="000000" w:fill="FFFFFF"/>
            <w:tcMar>
              <w:left w:w="34" w:type="dxa"/>
              <w:right w:w="34" w:type="dxa"/>
            </w:tcMar>
          </w:tcPr>
          <w:p w:rsidR="00B7797A" w:rsidRDefault="00B7797A">
            <w:pPr>
              <w:spacing w:after="0" w:line="240" w:lineRule="auto"/>
              <w:jc w:val="both"/>
              <w:rPr>
                <w:sz w:val="24"/>
                <w:szCs w:val="24"/>
              </w:rPr>
            </w:pPr>
          </w:p>
        </w:tc>
      </w:tr>
      <w:tr w:rsidR="00B7797A">
        <w:trPr>
          <w:trHeight w:hRule="exact" w:val="277"/>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7797A">
        <w:trPr>
          <w:trHeight w:hRule="exact" w:val="147"/>
        </w:trPr>
        <w:tc>
          <w:tcPr>
            <w:tcW w:w="9640" w:type="dxa"/>
          </w:tcPr>
          <w:p w:rsidR="00B7797A" w:rsidRDefault="00B7797A"/>
        </w:tc>
      </w:tr>
      <w:tr w:rsidR="00B7797A">
        <w:trPr>
          <w:trHeight w:hRule="exact" w:val="31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Технология обучения в сотрудничестве.</w:t>
            </w:r>
          </w:p>
        </w:tc>
      </w:tr>
      <w:tr w:rsidR="00B7797A">
        <w:trPr>
          <w:trHeight w:hRule="exact" w:val="21"/>
        </w:trPr>
        <w:tc>
          <w:tcPr>
            <w:tcW w:w="9640" w:type="dxa"/>
          </w:tcPr>
          <w:p w:rsidR="00B7797A" w:rsidRDefault="00B7797A"/>
        </w:tc>
      </w:tr>
      <w:tr w:rsidR="00B7797A">
        <w:trPr>
          <w:trHeight w:hRule="exact" w:val="277"/>
        </w:trPr>
        <w:tc>
          <w:tcPr>
            <w:tcW w:w="9654" w:type="dxa"/>
            <w:shd w:val="clear" w:color="000000" w:fill="FFFFFF"/>
            <w:tcMar>
              <w:left w:w="34" w:type="dxa"/>
              <w:right w:w="34" w:type="dxa"/>
            </w:tcMar>
          </w:tcPr>
          <w:p w:rsidR="00B7797A" w:rsidRDefault="00B7797A"/>
        </w:tc>
      </w:tr>
      <w:tr w:rsidR="00B7797A">
        <w:trPr>
          <w:trHeight w:hRule="exact" w:val="8"/>
        </w:trPr>
        <w:tc>
          <w:tcPr>
            <w:tcW w:w="9640" w:type="dxa"/>
          </w:tcPr>
          <w:p w:rsidR="00B7797A" w:rsidRDefault="00B7797A"/>
        </w:tc>
      </w:tr>
      <w:tr w:rsidR="00B7797A">
        <w:trPr>
          <w:trHeight w:hRule="exact" w:val="31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Проектирование занятия на основе проблемного обучения.</w:t>
            </w:r>
          </w:p>
        </w:tc>
      </w:tr>
      <w:tr w:rsidR="00B7797A">
        <w:trPr>
          <w:trHeight w:hRule="exact" w:val="21"/>
        </w:trPr>
        <w:tc>
          <w:tcPr>
            <w:tcW w:w="9640" w:type="dxa"/>
          </w:tcPr>
          <w:p w:rsidR="00B7797A" w:rsidRDefault="00B7797A"/>
        </w:tc>
      </w:tr>
      <w:tr w:rsidR="00B7797A">
        <w:trPr>
          <w:trHeight w:hRule="exact" w:val="277"/>
        </w:trPr>
        <w:tc>
          <w:tcPr>
            <w:tcW w:w="9654" w:type="dxa"/>
            <w:shd w:val="clear" w:color="000000" w:fill="FFFFFF"/>
            <w:tcMar>
              <w:left w:w="34" w:type="dxa"/>
              <w:right w:w="34" w:type="dxa"/>
            </w:tcMar>
          </w:tcPr>
          <w:p w:rsidR="00B7797A" w:rsidRDefault="00B7797A"/>
        </w:tc>
      </w:tr>
      <w:tr w:rsidR="00B7797A">
        <w:trPr>
          <w:trHeight w:hRule="exact" w:val="8"/>
        </w:trPr>
        <w:tc>
          <w:tcPr>
            <w:tcW w:w="9640" w:type="dxa"/>
          </w:tcPr>
          <w:p w:rsidR="00B7797A" w:rsidRDefault="00B7797A"/>
        </w:tc>
      </w:tr>
      <w:tr w:rsidR="00B7797A">
        <w:trPr>
          <w:trHeight w:hRule="exact" w:val="585"/>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Реализация технологии «Дебаты» и «Шесть шляп мышления» на учебных занятиях.</w:t>
            </w:r>
          </w:p>
        </w:tc>
      </w:tr>
      <w:tr w:rsidR="00B7797A">
        <w:trPr>
          <w:trHeight w:hRule="exact" w:val="21"/>
        </w:trPr>
        <w:tc>
          <w:tcPr>
            <w:tcW w:w="9640" w:type="dxa"/>
          </w:tcPr>
          <w:p w:rsidR="00B7797A" w:rsidRDefault="00B7797A"/>
        </w:tc>
      </w:tr>
      <w:tr w:rsidR="00B7797A">
        <w:trPr>
          <w:trHeight w:hRule="exact" w:val="277"/>
        </w:trPr>
        <w:tc>
          <w:tcPr>
            <w:tcW w:w="9654" w:type="dxa"/>
            <w:shd w:val="clear" w:color="000000" w:fill="FFFFFF"/>
            <w:tcMar>
              <w:left w:w="34" w:type="dxa"/>
              <w:right w:w="34" w:type="dxa"/>
            </w:tcMar>
          </w:tcPr>
          <w:p w:rsidR="00B7797A" w:rsidRDefault="00B7797A"/>
        </w:tc>
      </w:tr>
      <w:tr w:rsidR="00B7797A">
        <w:trPr>
          <w:trHeight w:hRule="exact" w:val="8"/>
        </w:trPr>
        <w:tc>
          <w:tcPr>
            <w:tcW w:w="9640" w:type="dxa"/>
          </w:tcPr>
          <w:p w:rsidR="00B7797A" w:rsidRDefault="00B7797A"/>
        </w:tc>
      </w:tr>
      <w:tr w:rsidR="00B7797A">
        <w:trPr>
          <w:trHeight w:hRule="exact" w:val="31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Анализ модульных программ учебных курсов.</w:t>
            </w:r>
          </w:p>
        </w:tc>
      </w:tr>
      <w:tr w:rsidR="00B7797A">
        <w:trPr>
          <w:trHeight w:hRule="exact" w:val="21"/>
        </w:trPr>
        <w:tc>
          <w:tcPr>
            <w:tcW w:w="9640" w:type="dxa"/>
          </w:tcPr>
          <w:p w:rsidR="00B7797A" w:rsidRDefault="00B7797A"/>
        </w:tc>
      </w:tr>
      <w:tr w:rsidR="00B7797A">
        <w:trPr>
          <w:trHeight w:hRule="exact" w:val="277"/>
        </w:trPr>
        <w:tc>
          <w:tcPr>
            <w:tcW w:w="9654" w:type="dxa"/>
            <w:shd w:val="clear" w:color="000000" w:fill="FFFFFF"/>
            <w:tcMar>
              <w:left w:w="34" w:type="dxa"/>
              <w:right w:w="34" w:type="dxa"/>
            </w:tcMar>
          </w:tcPr>
          <w:p w:rsidR="00B7797A" w:rsidRDefault="00B7797A"/>
        </w:tc>
      </w:tr>
      <w:tr w:rsidR="00B7797A">
        <w:trPr>
          <w:trHeight w:hRule="exact" w:val="8"/>
        </w:trPr>
        <w:tc>
          <w:tcPr>
            <w:tcW w:w="9640" w:type="dxa"/>
          </w:tcPr>
          <w:p w:rsidR="00B7797A" w:rsidRDefault="00B7797A"/>
        </w:tc>
      </w:tr>
      <w:tr w:rsidR="00B7797A">
        <w:trPr>
          <w:trHeight w:hRule="exact" w:val="314"/>
        </w:trPr>
        <w:tc>
          <w:tcPr>
            <w:tcW w:w="9654" w:type="dxa"/>
            <w:shd w:val="clear" w:color="000000" w:fill="FFFFFF"/>
            <w:tcMar>
              <w:left w:w="34" w:type="dxa"/>
              <w:right w:w="34" w:type="dxa"/>
            </w:tcMar>
          </w:tcPr>
          <w:p w:rsidR="00B7797A" w:rsidRDefault="00D72BF4">
            <w:pPr>
              <w:spacing w:after="0" w:line="240" w:lineRule="auto"/>
              <w:jc w:val="center"/>
              <w:rPr>
                <w:sz w:val="24"/>
                <w:szCs w:val="24"/>
              </w:rPr>
            </w:pPr>
            <w:r>
              <w:rPr>
                <w:rFonts w:ascii="Times New Roman" w:hAnsi="Times New Roman" w:cs="Times New Roman"/>
                <w:b/>
                <w:color w:val="000000"/>
                <w:sz w:val="24"/>
                <w:szCs w:val="24"/>
              </w:rPr>
              <w:t>Презентация и анализ проблем разработки учебных проектов учащихся.</w:t>
            </w:r>
          </w:p>
        </w:tc>
      </w:tr>
      <w:tr w:rsidR="00B7797A">
        <w:trPr>
          <w:trHeight w:hRule="exact" w:val="21"/>
        </w:trPr>
        <w:tc>
          <w:tcPr>
            <w:tcW w:w="9640" w:type="dxa"/>
          </w:tcPr>
          <w:p w:rsidR="00B7797A" w:rsidRDefault="00B7797A"/>
        </w:tc>
      </w:tr>
      <w:tr w:rsidR="00B7797A">
        <w:trPr>
          <w:trHeight w:hRule="exact" w:val="277"/>
        </w:trPr>
        <w:tc>
          <w:tcPr>
            <w:tcW w:w="9654" w:type="dxa"/>
            <w:shd w:val="clear" w:color="000000" w:fill="FFFFFF"/>
            <w:tcMar>
              <w:left w:w="34" w:type="dxa"/>
              <w:right w:w="34" w:type="dxa"/>
            </w:tcMar>
          </w:tcPr>
          <w:p w:rsidR="00B7797A" w:rsidRDefault="00B7797A"/>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797A">
        <w:trPr>
          <w:trHeight w:hRule="exact" w:val="855"/>
        </w:trPr>
        <w:tc>
          <w:tcPr>
            <w:tcW w:w="9654" w:type="dxa"/>
            <w:gridSpan w:val="2"/>
            <w:shd w:val="clear" w:color="000000" w:fill="FFFFFF"/>
            <w:tcMar>
              <w:left w:w="34" w:type="dxa"/>
              <w:right w:w="34" w:type="dxa"/>
            </w:tcMar>
          </w:tcPr>
          <w:p w:rsidR="00B7797A" w:rsidRDefault="00B7797A">
            <w:pPr>
              <w:spacing w:after="0" w:line="240" w:lineRule="auto"/>
              <w:rPr>
                <w:sz w:val="24"/>
                <w:szCs w:val="24"/>
              </w:rPr>
            </w:pPr>
          </w:p>
          <w:p w:rsidR="00B7797A" w:rsidRDefault="00D72B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797A">
        <w:trPr>
          <w:trHeight w:hRule="exact" w:val="4912"/>
        </w:trPr>
        <w:tc>
          <w:tcPr>
            <w:tcW w:w="9654" w:type="dxa"/>
            <w:gridSpan w:val="2"/>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«Презентационные технологии в обучении» / Арбузова Е.Н.. – Омск: Изд-во Омской гуманитарной академии, 2022.</w:t>
            </w:r>
          </w:p>
          <w:p w:rsidR="00B7797A" w:rsidRDefault="00D72B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797A" w:rsidRDefault="00D72B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797A" w:rsidRDefault="00D72B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797A">
        <w:trPr>
          <w:trHeight w:hRule="exact" w:val="138"/>
        </w:trPr>
        <w:tc>
          <w:tcPr>
            <w:tcW w:w="285" w:type="dxa"/>
          </w:tcPr>
          <w:p w:rsidR="00B7797A" w:rsidRDefault="00B7797A"/>
        </w:tc>
        <w:tc>
          <w:tcPr>
            <w:tcW w:w="9356" w:type="dxa"/>
          </w:tcPr>
          <w:p w:rsidR="00B7797A" w:rsidRDefault="00B7797A"/>
        </w:tc>
      </w:tr>
      <w:tr w:rsidR="00B7797A">
        <w:trPr>
          <w:trHeight w:hRule="exact" w:val="855"/>
        </w:trPr>
        <w:tc>
          <w:tcPr>
            <w:tcW w:w="9654" w:type="dxa"/>
            <w:gridSpan w:val="2"/>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797A" w:rsidRDefault="00D72BF4">
            <w:pPr>
              <w:spacing w:after="0" w:line="240" w:lineRule="auto"/>
              <w:rPr>
                <w:sz w:val="24"/>
                <w:szCs w:val="24"/>
              </w:rPr>
            </w:pPr>
            <w:r>
              <w:rPr>
                <w:rFonts w:ascii="Times New Roman" w:hAnsi="Times New Roman" w:cs="Times New Roman"/>
                <w:b/>
                <w:color w:val="000000"/>
                <w:sz w:val="24"/>
                <w:szCs w:val="24"/>
              </w:rPr>
              <w:t>Основная:</w:t>
            </w:r>
          </w:p>
        </w:tc>
      </w:tr>
      <w:tr w:rsidR="00B7797A">
        <w:trPr>
          <w:trHeight w:hRule="exact" w:val="555"/>
        </w:trPr>
        <w:tc>
          <w:tcPr>
            <w:tcW w:w="9654" w:type="dxa"/>
            <w:gridSpan w:val="2"/>
            <w:shd w:val="clear" w:color="000000" w:fill="FFFFFF"/>
            <w:tcMar>
              <w:left w:w="34" w:type="dxa"/>
              <w:right w:w="34" w:type="dxa"/>
            </w:tcMar>
          </w:tcPr>
          <w:p w:rsidR="00B7797A" w:rsidRDefault="00D72B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Факторович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978-5-534-09829-7.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674E">
                <w:rPr>
                  <w:rStyle w:val="a3"/>
                </w:rPr>
                <w:t>https://urait.ru/bcode/452715</w:t>
              </w:r>
            </w:hyperlink>
            <w:r>
              <w:t xml:space="preserve"> </w:t>
            </w:r>
          </w:p>
        </w:tc>
      </w:tr>
      <w:tr w:rsidR="00B7797A">
        <w:trPr>
          <w:trHeight w:hRule="exact" w:val="826"/>
        </w:trPr>
        <w:tc>
          <w:tcPr>
            <w:tcW w:w="9654" w:type="dxa"/>
            <w:gridSpan w:val="2"/>
            <w:shd w:val="clear" w:color="000000" w:fill="FFFFFF"/>
            <w:tcMar>
              <w:left w:w="34" w:type="dxa"/>
              <w:right w:w="34" w:type="dxa"/>
            </w:tcMar>
          </w:tcPr>
          <w:p w:rsidR="00B7797A" w:rsidRDefault="00D72B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Кейс-стади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Пронина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978-5-534-08773-4.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674E">
                <w:rPr>
                  <w:rStyle w:val="a3"/>
                </w:rPr>
                <w:t>https://urait.ru/bcode/454028</w:t>
              </w:r>
            </w:hyperlink>
            <w:r>
              <w:t xml:space="preserve"> </w:t>
            </w:r>
          </w:p>
        </w:tc>
      </w:tr>
      <w:tr w:rsidR="00B7797A">
        <w:trPr>
          <w:trHeight w:hRule="exact" w:val="826"/>
        </w:trPr>
        <w:tc>
          <w:tcPr>
            <w:tcW w:w="9654" w:type="dxa"/>
            <w:gridSpan w:val="2"/>
            <w:shd w:val="clear" w:color="000000" w:fill="FFFFFF"/>
            <w:tcMar>
              <w:left w:w="34" w:type="dxa"/>
              <w:right w:w="34" w:type="dxa"/>
            </w:tcMar>
          </w:tcPr>
          <w:p w:rsidR="00B7797A" w:rsidRDefault="00D72B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профессионально-ориентированного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Сластенин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Виленский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674E">
                <w:rPr>
                  <w:rStyle w:val="a3"/>
                </w:rPr>
                <w:t>https://urait.ru/bcode/453412</w:t>
              </w:r>
            </w:hyperlink>
            <w:r>
              <w:t xml:space="preserve"> </w:t>
            </w:r>
          </w:p>
        </w:tc>
      </w:tr>
      <w:tr w:rsidR="00B7797A">
        <w:trPr>
          <w:trHeight w:hRule="exact" w:val="826"/>
        </w:trPr>
        <w:tc>
          <w:tcPr>
            <w:tcW w:w="9654" w:type="dxa"/>
            <w:gridSpan w:val="2"/>
            <w:shd w:val="clear" w:color="000000" w:fill="FFFFFF"/>
            <w:tcMar>
              <w:left w:w="34" w:type="dxa"/>
              <w:right w:w="34" w:type="dxa"/>
            </w:tcMar>
          </w:tcPr>
          <w:p w:rsidR="00B7797A" w:rsidRDefault="00D72BF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Рыбцова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Дудина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Гречухина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Усачева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Вороткова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674E">
                <w:rPr>
                  <w:rStyle w:val="a3"/>
                </w:rPr>
                <w:t>https://urait.ru/bcode/454848</w:t>
              </w:r>
            </w:hyperlink>
            <w:r>
              <w:t xml:space="preserve"> </w:t>
            </w:r>
          </w:p>
        </w:tc>
      </w:tr>
      <w:tr w:rsidR="00B7797A">
        <w:trPr>
          <w:trHeight w:hRule="exact" w:val="277"/>
        </w:trPr>
        <w:tc>
          <w:tcPr>
            <w:tcW w:w="285" w:type="dxa"/>
          </w:tcPr>
          <w:p w:rsidR="00B7797A" w:rsidRDefault="00B7797A"/>
        </w:tc>
        <w:tc>
          <w:tcPr>
            <w:tcW w:w="9370"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i/>
                <w:color w:val="000000"/>
                <w:sz w:val="24"/>
                <w:szCs w:val="24"/>
              </w:rPr>
              <w:t>Дополнительная:</w:t>
            </w:r>
          </w:p>
        </w:tc>
      </w:tr>
      <w:tr w:rsidR="00B7797A">
        <w:trPr>
          <w:trHeight w:hRule="exact" w:val="26"/>
        </w:trPr>
        <w:tc>
          <w:tcPr>
            <w:tcW w:w="9654" w:type="dxa"/>
            <w:gridSpan w:val="2"/>
            <w:vMerge w:val="restart"/>
            <w:shd w:val="clear" w:color="000000" w:fill="FFFFFF"/>
            <w:tcMar>
              <w:left w:w="34" w:type="dxa"/>
              <w:right w:w="34" w:type="dxa"/>
            </w:tcMar>
          </w:tcPr>
          <w:p w:rsidR="00B7797A" w:rsidRDefault="00D72B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Рыбцова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Дудина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Гречухина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Усачева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Вороткова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5674E">
                <w:rPr>
                  <w:rStyle w:val="a3"/>
                </w:rPr>
                <w:t>https://urait.ru/bcode/441628</w:t>
              </w:r>
            </w:hyperlink>
            <w:r>
              <w:t xml:space="preserve"> </w:t>
            </w:r>
          </w:p>
        </w:tc>
      </w:tr>
      <w:tr w:rsidR="00B7797A">
        <w:trPr>
          <w:trHeight w:hRule="exact" w:val="799"/>
        </w:trPr>
        <w:tc>
          <w:tcPr>
            <w:tcW w:w="9654" w:type="dxa"/>
            <w:gridSpan w:val="2"/>
            <w:vMerge/>
            <w:shd w:val="clear" w:color="000000" w:fill="FFFFFF"/>
            <w:tcMar>
              <w:left w:w="34" w:type="dxa"/>
              <w:right w:w="34" w:type="dxa"/>
            </w:tcMar>
          </w:tcPr>
          <w:p w:rsidR="00B7797A" w:rsidRDefault="00B7797A"/>
        </w:tc>
      </w:tr>
      <w:tr w:rsidR="00B7797A">
        <w:trPr>
          <w:trHeight w:hRule="exact" w:val="826"/>
        </w:trPr>
        <w:tc>
          <w:tcPr>
            <w:tcW w:w="9654" w:type="dxa"/>
            <w:gridSpan w:val="2"/>
            <w:shd w:val="clear" w:color="000000" w:fill="FFFFFF"/>
            <w:tcMar>
              <w:left w:w="34" w:type="dxa"/>
              <w:right w:w="34" w:type="dxa"/>
            </w:tcMar>
          </w:tcPr>
          <w:p w:rsidR="00B7797A" w:rsidRDefault="00D72B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Ашанина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Ежов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Ливач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Щепинин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978-5-534-06194-9.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5674E">
                <w:rPr>
                  <w:rStyle w:val="a3"/>
                </w:rPr>
                <w:t>https://urait.ru/bcode/438985</w:t>
              </w:r>
            </w:hyperlink>
            <w:r>
              <w:t xml:space="preserve"> </w:t>
            </w:r>
          </w:p>
        </w:tc>
      </w:tr>
      <w:tr w:rsidR="00B7797A">
        <w:trPr>
          <w:trHeight w:hRule="exact" w:val="826"/>
        </w:trPr>
        <w:tc>
          <w:tcPr>
            <w:tcW w:w="9654" w:type="dxa"/>
            <w:gridSpan w:val="2"/>
            <w:shd w:val="clear" w:color="000000" w:fill="FFFFFF"/>
            <w:tcMar>
              <w:left w:w="34" w:type="dxa"/>
              <w:right w:w="34" w:type="dxa"/>
            </w:tcMar>
          </w:tcPr>
          <w:p w:rsidR="00B7797A" w:rsidRDefault="00D72B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978-5-534-08189-3.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5674E">
                <w:rPr>
                  <w:rStyle w:val="a3"/>
                </w:rPr>
                <w:t>https://urait.ru/bcode/437116</w:t>
              </w:r>
            </w:hyperlink>
            <w:r>
              <w:t xml:space="preserve"> </w:t>
            </w:r>
          </w:p>
        </w:tc>
      </w:tr>
      <w:tr w:rsidR="00B7797A">
        <w:trPr>
          <w:trHeight w:hRule="exact" w:val="585"/>
        </w:trPr>
        <w:tc>
          <w:tcPr>
            <w:tcW w:w="9654" w:type="dxa"/>
            <w:gridSpan w:val="2"/>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797A">
        <w:trPr>
          <w:trHeight w:hRule="exact" w:val="2254"/>
        </w:trPr>
        <w:tc>
          <w:tcPr>
            <w:tcW w:w="9654" w:type="dxa"/>
            <w:gridSpan w:val="2"/>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5674E">
                <w:rPr>
                  <w:rStyle w:val="a3"/>
                  <w:rFonts w:ascii="Times New Roman" w:hAnsi="Times New Roman" w:cs="Times New Roman"/>
                  <w:sz w:val="24"/>
                  <w:szCs w:val="24"/>
                </w:rPr>
                <w:t>http://www.iprbookshop.ru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5674E">
                <w:rPr>
                  <w:rStyle w:val="a3"/>
                  <w:rFonts w:ascii="Times New Roman" w:hAnsi="Times New Roman" w:cs="Times New Roman"/>
                  <w:sz w:val="24"/>
                  <w:szCs w:val="24"/>
                </w:rPr>
                <w:t>http://biblio-online.ru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5674E">
                <w:rPr>
                  <w:rStyle w:val="a3"/>
                  <w:rFonts w:ascii="Times New Roman" w:hAnsi="Times New Roman" w:cs="Times New Roman"/>
                  <w:sz w:val="24"/>
                  <w:szCs w:val="24"/>
                </w:rPr>
                <w:t>http://window.edu.ru/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5674E">
                <w:rPr>
                  <w:rStyle w:val="a3"/>
                  <w:rFonts w:ascii="Times New Roman" w:hAnsi="Times New Roman" w:cs="Times New Roman"/>
                  <w:sz w:val="24"/>
                  <w:szCs w:val="24"/>
                </w:rPr>
                <w:t>http://elibrary.ru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5674E">
                <w:rPr>
                  <w:rStyle w:val="a3"/>
                  <w:rFonts w:ascii="Times New Roman" w:hAnsi="Times New Roman" w:cs="Times New Roman"/>
                  <w:sz w:val="24"/>
                  <w:szCs w:val="24"/>
                </w:rPr>
                <w:t>http://www.sciencedirect.com</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5674E">
                <w:rPr>
                  <w:rStyle w:val="a3"/>
                  <w:rFonts w:ascii="Times New Roman" w:hAnsi="Times New Roman" w:cs="Times New Roman"/>
                  <w:sz w:val="24"/>
                  <w:szCs w:val="24"/>
                </w:rPr>
                <w:t>http://journals.cambridge.org</w:t>
              </w:r>
            </w:hyperlink>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7587"/>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15674E">
                <w:rPr>
                  <w:rStyle w:val="a3"/>
                  <w:rFonts w:ascii="Times New Roman" w:hAnsi="Times New Roman" w:cs="Times New Roman"/>
                  <w:sz w:val="24"/>
                  <w:szCs w:val="24"/>
                </w:rPr>
                <w:t>http://www.oxfordjoumals.org</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5674E">
                <w:rPr>
                  <w:rStyle w:val="a3"/>
                  <w:rFonts w:ascii="Times New Roman" w:hAnsi="Times New Roman" w:cs="Times New Roman"/>
                  <w:sz w:val="24"/>
                  <w:szCs w:val="24"/>
                </w:rPr>
                <w:t>http://dic.academic.ru/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5674E">
                <w:rPr>
                  <w:rStyle w:val="a3"/>
                  <w:rFonts w:ascii="Times New Roman" w:hAnsi="Times New Roman" w:cs="Times New Roman"/>
                  <w:sz w:val="24"/>
                  <w:szCs w:val="24"/>
                </w:rPr>
                <w:t>http://www.benran.ru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5674E">
                <w:rPr>
                  <w:rStyle w:val="a3"/>
                  <w:rFonts w:ascii="Times New Roman" w:hAnsi="Times New Roman" w:cs="Times New Roman"/>
                  <w:sz w:val="24"/>
                  <w:szCs w:val="24"/>
                </w:rPr>
                <w:t>http://www.gks.ru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5674E">
                <w:rPr>
                  <w:rStyle w:val="a3"/>
                  <w:rFonts w:ascii="Times New Roman" w:hAnsi="Times New Roman" w:cs="Times New Roman"/>
                  <w:sz w:val="24"/>
                  <w:szCs w:val="24"/>
                </w:rPr>
                <w:t>http://diss.rsl.ru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5674E">
                <w:rPr>
                  <w:rStyle w:val="a3"/>
                  <w:rFonts w:ascii="Times New Roman" w:hAnsi="Times New Roman" w:cs="Times New Roman"/>
                  <w:sz w:val="24"/>
                  <w:szCs w:val="24"/>
                </w:rPr>
                <w:t>http://ru.spinform.ru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797A" w:rsidRDefault="00D72B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797A">
        <w:trPr>
          <w:trHeight w:hRule="exact" w:val="314"/>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797A">
        <w:trPr>
          <w:trHeight w:hRule="exact" w:val="7489"/>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797A" w:rsidRDefault="00D72B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797A" w:rsidRDefault="00D72B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797A" w:rsidRDefault="00D72B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797A" w:rsidRDefault="00D72B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797A" w:rsidRDefault="00D72B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797A" w:rsidRDefault="00D72B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6325"/>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7797A" w:rsidRDefault="00D72B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797A" w:rsidRDefault="00D72B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797A" w:rsidRDefault="00D72B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797A">
        <w:trPr>
          <w:trHeight w:hRule="exact" w:val="855"/>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797A">
        <w:trPr>
          <w:trHeight w:hRule="exact" w:val="2989"/>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797A" w:rsidRDefault="00B7797A">
            <w:pPr>
              <w:spacing w:after="0" w:line="240" w:lineRule="auto"/>
              <w:jc w:val="both"/>
              <w:rPr>
                <w:sz w:val="24"/>
                <w:szCs w:val="24"/>
              </w:rPr>
            </w:pPr>
          </w:p>
          <w:p w:rsidR="00B7797A" w:rsidRDefault="00D72B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797A" w:rsidRDefault="00D72B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797A" w:rsidRDefault="00D72B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797A" w:rsidRDefault="00D72B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797A" w:rsidRDefault="00D72B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797A" w:rsidRDefault="00D72B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797A" w:rsidRDefault="00B7797A">
            <w:pPr>
              <w:spacing w:after="0" w:line="240" w:lineRule="auto"/>
              <w:jc w:val="both"/>
              <w:rPr>
                <w:sz w:val="24"/>
                <w:szCs w:val="24"/>
              </w:rPr>
            </w:pPr>
          </w:p>
          <w:p w:rsidR="00B7797A" w:rsidRDefault="00D72B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7797A">
        <w:trPr>
          <w:trHeight w:hRule="exact" w:val="304"/>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5674E">
                <w:rPr>
                  <w:rStyle w:val="a3"/>
                  <w:rFonts w:ascii="Times New Roman" w:hAnsi="Times New Roman" w:cs="Times New Roman"/>
                  <w:sz w:val="24"/>
                  <w:szCs w:val="24"/>
                </w:rPr>
                <w:t>http://www.president.kremlin.ru</w:t>
              </w:r>
            </w:hyperlink>
          </w:p>
        </w:tc>
      </w:tr>
      <w:tr w:rsidR="00B7797A">
        <w:trPr>
          <w:trHeight w:hRule="exact" w:val="585"/>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797A" w:rsidRDefault="00D72BF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5674E">
                <w:rPr>
                  <w:rStyle w:val="a3"/>
                  <w:rFonts w:ascii="Times New Roman" w:hAnsi="Times New Roman" w:cs="Times New Roman"/>
                  <w:sz w:val="24"/>
                  <w:szCs w:val="24"/>
                </w:rPr>
                <w:t>http://fgosvo.ru</w:t>
              </w:r>
            </w:hyperlink>
          </w:p>
        </w:tc>
      </w:tr>
      <w:tr w:rsidR="00B7797A">
        <w:trPr>
          <w:trHeight w:hRule="exact" w:val="585"/>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5674E">
                <w:rPr>
                  <w:rStyle w:val="a3"/>
                  <w:rFonts w:ascii="Times New Roman" w:hAnsi="Times New Roman" w:cs="Times New Roman"/>
                  <w:sz w:val="24"/>
                  <w:szCs w:val="24"/>
                </w:rPr>
                <w:t>http://www.consultant.ru/edu/student/study/</w:t>
              </w:r>
            </w:hyperlink>
          </w:p>
        </w:tc>
      </w:tr>
      <w:tr w:rsidR="00B7797A">
        <w:trPr>
          <w:trHeight w:hRule="exact" w:val="314"/>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797A">
        <w:trPr>
          <w:trHeight w:hRule="exact" w:val="3126"/>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797A" w:rsidRDefault="00D72B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797A" w:rsidRDefault="00D72B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797A" w:rsidRDefault="00D72B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797A" w:rsidRDefault="00D72B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4612"/>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B7797A" w:rsidRDefault="00D72B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797A" w:rsidRDefault="00D72B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797A" w:rsidRDefault="00D72B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797A" w:rsidRDefault="00D72B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797A" w:rsidRDefault="00D72B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797A" w:rsidRDefault="00D72B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797A" w:rsidRDefault="00D72B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797A" w:rsidRDefault="00D72B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797A" w:rsidRDefault="00D72B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797A">
        <w:trPr>
          <w:trHeight w:hRule="exact" w:val="277"/>
        </w:trPr>
        <w:tc>
          <w:tcPr>
            <w:tcW w:w="9640" w:type="dxa"/>
          </w:tcPr>
          <w:p w:rsidR="00B7797A" w:rsidRDefault="00B7797A"/>
        </w:tc>
      </w:tr>
      <w:tr w:rsidR="00B7797A">
        <w:trPr>
          <w:trHeight w:hRule="exact" w:val="585"/>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797A">
        <w:trPr>
          <w:trHeight w:hRule="exact" w:val="9916"/>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797A" w:rsidRDefault="00D72B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797A" w:rsidRDefault="00D72B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797A" w:rsidRDefault="00D72B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797A" w:rsidRDefault="00D72BF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B7797A" w:rsidRDefault="00D72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97A">
        <w:trPr>
          <w:trHeight w:hRule="exact" w:val="4341"/>
        </w:trPr>
        <w:tc>
          <w:tcPr>
            <w:tcW w:w="9654" w:type="dxa"/>
            <w:shd w:val="clear" w:color="000000" w:fill="FFFFFF"/>
            <w:tcMar>
              <w:left w:w="34" w:type="dxa"/>
              <w:right w:w="34" w:type="dxa"/>
            </w:tcMar>
          </w:tcPr>
          <w:p w:rsidR="00B7797A" w:rsidRDefault="00D72BF4">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7797A" w:rsidRDefault="00D72B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797A">
        <w:trPr>
          <w:trHeight w:hRule="exact" w:val="2748"/>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7797A">
        <w:trPr>
          <w:trHeight w:hRule="exact" w:val="3830"/>
        </w:trPr>
        <w:tc>
          <w:tcPr>
            <w:tcW w:w="9654" w:type="dxa"/>
            <w:shd w:val="clear" w:color="000000" w:fill="FFFFFF"/>
            <w:tcMar>
              <w:left w:w="34" w:type="dxa"/>
              <w:right w:w="34" w:type="dxa"/>
            </w:tcMar>
          </w:tcPr>
          <w:p w:rsidR="00B7797A" w:rsidRDefault="00D72BF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B7797A" w:rsidRDefault="00B7797A"/>
    <w:sectPr w:rsidR="00B779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674E"/>
    <w:rsid w:val="001F0BC7"/>
    <w:rsid w:val="00B7797A"/>
    <w:rsid w:val="00D31453"/>
    <w:rsid w:val="00D72BF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BF4"/>
    <w:rPr>
      <w:color w:val="0563C1" w:themeColor="hyperlink"/>
      <w:u w:val="single"/>
    </w:rPr>
  </w:style>
  <w:style w:type="character" w:styleId="a4">
    <w:name w:val="Unresolved Mention"/>
    <w:basedOn w:val="a0"/>
    <w:uiPriority w:val="99"/>
    <w:semiHidden/>
    <w:unhideWhenUsed/>
    <w:rsid w:val="00D72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162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8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3412" TargetMode="External"/><Relationship Id="rId11" Type="http://schemas.openxmlformats.org/officeDocument/2006/relationships/hyperlink" Target="http://www.iprbookshop.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54028"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37116"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52715" TargetMode="External"/><Relationship Id="rId9" Type="http://schemas.openxmlformats.org/officeDocument/2006/relationships/hyperlink" Target="https://urait.ru/bcode/43898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7103</Words>
  <Characters>40492</Characters>
  <Application>Microsoft Office Word</Application>
  <DocSecurity>0</DocSecurity>
  <Lines>337</Lines>
  <Paragraphs>94</Paragraphs>
  <ScaleCrop>false</ScaleCrop>
  <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2022-2023_ФГОС3++2022_Бак-ЗФО-ПО(БЖД)(22)_plx_Презентационные технологии в обучении</dc:title>
  <dc:creator>FastReport.NET</dc:creator>
  <cp:lastModifiedBy>Mark Bernstorf</cp:lastModifiedBy>
  <cp:revision>3</cp:revision>
  <dcterms:created xsi:type="dcterms:W3CDTF">2022-11-12T18:06:00Z</dcterms:created>
  <dcterms:modified xsi:type="dcterms:W3CDTF">2022-11-13T08:39:00Z</dcterms:modified>
</cp:coreProperties>
</file>